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br/>
      </w:r>
    </w:p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</w:p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OFICIO Nº 2219 [035009]</w:t>
      </w:r>
    </w:p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20-12-2018</w:t>
      </w:r>
    </w:p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0A2148" w:rsidRPr="000A2148" w:rsidRDefault="000A2148" w:rsidP="000A2148">
      <w:pPr>
        <w:spacing w:after="0" w:line="240" w:lineRule="auto"/>
        <w:jc w:val="center"/>
        <w:rPr>
          <w:rFonts w:eastAsia="Times New Roman" w:cs="Times New Roman"/>
          <w:szCs w:val="24"/>
          <w:lang w:eastAsia="es-CO"/>
        </w:rPr>
      </w:pP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Bogotá, D.C.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100208221 – 002219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proofErr w:type="spellStart"/>
      <w:r w:rsidRPr="000A2148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0A2148">
        <w:rPr>
          <w:rFonts w:eastAsia="Times New Roman" w:cs="Times New Roman"/>
          <w:b/>
          <w:bCs/>
          <w:szCs w:val="24"/>
          <w:lang w:eastAsia="es-CO"/>
        </w:rPr>
        <w:t>:</w:t>
      </w:r>
      <w:r w:rsidRPr="000A2148">
        <w:rPr>
          <w:rFonts w:eastAsia="Times New Roman" w:cs="Times New Roman"/>
          <w:szCs w:val="24"/>
          <w:lang w:eastAsia="es-CO"/>
        </w:rPr>
        <w:t> Radicado 100059265 del 14/09/2018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Tema </w:t>
      </w:r>
      <w:r w:rsidRPr="000A2148">
        <w:rPr>
          <w:rFonts w:eastAsia="Times New Roman" w:cs="Times New Roman"/>
          <w:szCs w:val="24"/>
          <w:lang w:eastAsia="es-CO"/>
        </w:rPr>
        <w:t>Impuesto sobre la Renta y Complementarios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0A2148">
        <w:rPr>
          <w:rFonts w:eastAsia="Times New Roman" w:cs="Times New Roman"/>
          <w:szCs w:val="24"/>
          <w:lang w:eastAsia="es-CO"/>
        </w:rPr>
        <w:t>Retención en el Impuesto Sobre la Renta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Fuentes formales </w:t>
      </w:r>
      <w:hyperlink r:id="rId4" w:tooltip="Estatuto Tributario CETA" w:history="1">
        <w:r w:rsidRPr="000A2148">
          <w:rPr>
            <w:rFonts w:eastAsia="Times New Roman" w:cs="Times New Roman"/>
            <w:szCs w:val="24"/>
            <w:u w:val="single"/>
            <w:lang w:eastAsia="es-CO"/>
          </w:rPr>
          <w:t>Artículo 383</w:t>
        </w:r>
      </w:hyperlink>
      <w:r w:rsidRPr="000A2148">
        <w:rPr>
          <w:rFonts w:eastAsia="Times New Roman" w:cs="Times New Roman"/>
          <w:szCs w:val="24"/>
          <w:lang w:eastAsia="es-CO"/>
        </w:rPr>
        <w:t> del Estatuto Tributario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Cordial saludo, Señora Salamanca: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cambiarias.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A continuación, damos respuesta a la consulta mediante la cual formula las siguientes preguntas: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1. ¿Es posible descontar un valor por concepto de Retención en la Fuente, a solicitud del trabajador, a pesar de que no exista una base gravable, es decir, que su base no supera el tope?</w:t>
      </w:r>
    </w:p>
    <w:p w:rsidR="0001354D" w:rsidRDefault="0001354D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2. ¿Si fuera posible atender la solicitud del funcionario, descontando el valor que requiera, qué base de retención debe reportarse? ¿es decir, es posible reportar una inferior a 95 UVT?</w:t>
      </w:r>
    </w:p>
    <w:p w:rsidR="0001354D" w:rsidRDefault="0001354D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3. ¿Si fuera posible atender la solicitud del funcionario, descontando el valor que requiera, es posible modificar el porcentaje asignado para el segundo semestre de 2018?</w:t>
      </w:r>
    </w:p>
    <w:p w:rsidR="0001354D" w:rsidRDefault="0001354D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4. ¿Es posible incrementar el porcentaje de retención para aquellas personas que lo soliciten?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En primer lugar, vale la pena mencionar que el </w:t>
      </w:r>
      <w:hyperlink r:id="rId5" w:tooltip="Estatuto Tributario CETA" w:history="1">
        <w:r w:rsidRPr="000A2148">
          <w:rPr>
            <w:rFonts w:eastAsia="Times New Roman" w:cs="Times New Roman"/>
            <w:szCs w:val="24"/>
            <w:u w:val="single"/>
            <w:lang w:eastAsia="es-CO"/>
          </w:rPr>
          <w:t>artículo 383</w:t>
        </w:r>
      </w:hyperlink>
      <w:r w:rsidRPr="000A2148">
        <w:rPr>
          <w:rFonts w:eastAsia="Times New Roman" w:cs="Times New Roman"/>
          <w:szCs w:val="24"/>
          <w:lang w:eastAsia="es-CO"/>
        </w:rPr>
        <w:t> del Estatuto Tributario establece las tarifas de retención aplicable por pagos a trabajadores. En ese mismo artículo, en el parágrafo 3, se expresa lo siguiente:</w:t>
      </w:r>
    </w:p>
    <w:p w:rsidR="000A2148" w:rsidRPr="000A2148" w:rsidRDefault="000A2148" w:rsidP="000A2148">
      <w:pPr>
        <w:spacing w:after="0" w:line="240" w:lineRule="auto"/>
        <w:ind w:left="180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ind w:left="180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i/>
          <w:iCs/>
          <w:szCs w:val="24"/>
          <w:lang w:eastAsia="es-CO"/>
        </w:rPr>
        <w:t>“(…) </w:t>
      </w:r>
      <w:r w:rsidRPr="000A2148">
        <w:rPr>
          <w:rFonts w:eastAsia="Times New Roman" w:cs="Times New Roman"/>
          <w:b/>
          <w:bCs/>
          <w:i/>
          <w:iCs/>
          <w:szCs w:val="24"/>
          <w:lang w:eastAsia="es-CO"/>
        </w:rPr>
        <w:t>Parágrafo 3. </w:t>
      </w:r>
      <w:r w:rsidRPr="000A2148">
        <w:rPr>
          <w:rFonts w:eastAsia="Times New Roman" w:cs="Times New Roman"/>
          <w:i/>
          <w:iCs/>
          <w:szCs w:val="24"/>
          <w:lang w:eastAsia="es-CO"/>
        </w:rPr>
        <w:t>Las personas naturales podrán solicitar la aplicación de una tarifa de retención en la fuente superior a la determinada de conformidad con el presente artículo, para la cual deberá indicarla por escrito al respectivo pagador. El incremento en la tarifa de retención en la fuente será aplicable a partir del mes siguiente a la presentación de la solicitud.”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1354D">
        <w:rPr>
          <w:rFonts w:eastAsia="Times New Roman" w:cs="Times New Roman"/>
          <w:szCs w:val="24"/>
          <w:highlight w:val="green"/>
          <w:lang w:eastAsia="es-CO"/>
        </w:rPr>
        <w:t>De conformidad con lo anterior, la persona natural trabajadora podrá solicitar una retención en la fuente si el pago no está obligado a dicha retención en la fuente, debido a su monto. El valor de dicha retención en la fuente, será el determinado por el trabajador.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lastRenderedPageBreak/>
        <w:t> </w:t>
      </w:r>
    </w:p>
    <w:p w:rsidR="000A2148" w:rsidRPr="0001354D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highlight w:val="green"/>
          <w:lang w:eastAsia="es-CO"/>
        </w:rPr>
      </w:pPr>
      <w:r w:rsidRPr="0001354D">
        <w:rPr>
          <w:rFonts w:eastAsia="Times New Roman" w:cs="Times New Roman"/>
          <w:szCs w:val="24"/>
          <w:highlight w:val="green"/>
          <w:lang w:eastAsia="es-CO"/>
        </w:rPr>
        <w:t>De igual manera, dicho valor es susceptible de modificación para el segundo semestre.</w:t>
      </w:r>
    </w:p>
    <w:p w:rsidR="000A2148" w:rsidRPr="0001354D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highlight w:val="green"/>
          <w:lang w:eastAsia="es-CO"/>
        </w:rPr>
      </w:pPr>
      <w:r w:rsidRPr="0001354D">
        <w:rPr>
          <w:rFonts w:eastAsia="Times New Roman" w:cs="Times New Roman"/>
          <w:szCs w:val="24"/>
          <w:highlight w:val="green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1354D">
        <w:rPr>
          <w:rFonts w:eastAsia="Times New Roman" w:cs="Times New Roman"/>
          <w:szCs w:val="24"/>
          <w:highlight w:val="green"/>
          <w:lang w:eastAsia="es-CO"/>
        </w:rPr>
        <w:t>Por último, los trabajadores que normalmente se encuentren sometidos a retención en la fuente podrán solicitar un valor de retención mayor al determinado según el </w:t>
      </w:r>
      <w:hyperlink r:id="rId6" w:tooltip="Estatuto Tributario CETA" w:history="1">
        <w:r w:rsidRPr="0001354D">
          <w:rPr>
            <w:rFonts w:eastAsia="Times New Roman" w:cs="Times New Roman"/>
            <w:szCs w:val="24"/>
            <w:highlight w:val="green"/>
            <w:u w:val="single"/>
            <w:lang w:eastAsia="es-CO"/>
          </w:rPr>
          <w:t>artículo 383</w:t>
        </w:r>
      </w:hyperlink>
      <w:r w:rsidRPr="0001354D">
        <w:rPr>
          <w:rFonts w:eastAsia="Times New Roman" w:cs="Times New Roman"/>
          <w:szCs w:val="24"/>
          <w:highlight w:val="green"/>
          <w:lang w:eastAsia="es-CO"/>
        </w:rPr>
        <w:t>del Estatuto Tributario.</w:t>
      </w:r>
      <w:bookmarkStart w:id="0" w:name="_GoBack"/>
      <w:bookmarkEnd w:id="0"/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Atentamente,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 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:rsidR="000A2148" w:rsidRPr="000A2148" w:rsidRDefault="000A2148" w:rsidP="000A2148">
      <w:pPr>
        <w:spacing w:after="0" w:line="240" w:lineRule="auto"/>
        <w:jc w:val="both"/>
        <w:rPr>
          <w:rFonts w:eastAsia="Times New Roman" w:cs="Times New Roman"/>
          <w:szCs w:val="24"/>
          <w:lang w:eastAsia="es-CO"/>
        </w:rPr>
      </w:pPr>
      <w:r w:rsidRPr="000A2148">
        <w:rPr>
          <w:rFonts w:eastAsia="Times New Roman" w:cs="Times New Roman"/>
          <w:szCs w:val="24"/>
          <w:lang w:eastAsia="es-CO"/>
        </w:rPr>
        <w:t>Dirección de Gestión Jurídica</w:t>
      </w:r>
    </w:p>
    <w:p w:rsidR="00730617" w:rsidRPr="000A2148" w:rsidRDefault="000A2148" w:rsidP="000A2148">
      <w:pPr>
        <w:jc w:val="both"/>
        <w:rPr>
          <w:rFonts w:cs="Times New Roman"/>
          <w:szCs w:val="24"/>
        </w:rPr>
      </w:pPr>
      <w:r w:rsidRPr="000A2148">
        <w:rPr>
          <w:rFonts w:eastAsia="Times New Roman" w:cs="Times New Roman"/>
          <w:szCs w:val="24"/>
          <w:lang w:eastAsia="es-CO"/>
        </w:rPr>
        <w:t>Unidad Administrativa Especial - DIAN</w:t>
      </w:r>
    </w:p>
    <w:sectPr w:rsidR="00730617" w:rsidRPr="000A2148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8"/>
    <w:rsid w:val="0001354D"/>
    <w:rsid w:val="000A2148"/>
    <w:rsid w:val="00730617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2E44"/>
  <w15:chartTrackingRefBased/>
  <w15:docId w15:val="{953208B2-F117-4D02-AC02-9581E9F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76" TargetMode="External"/><Relationship Id="rId5" Type="http://schemas.openxmlformats.org/officeDocument/2006/relationships/hyperlink" Target="https://www.ceta.org.co/html/vista_de_un_articulo.asp?Norma=476" TargetMode="External"/><Relationship Id="rId4" Type="http://schemas.openxmlformats.org/officeDocument/2006/relationships/hyperlink" Target="https://www.ceta.org.co/html/vista_de_un_articulo.asp?Norma=4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2019-05-23T23:22:00Z</dcterms:created>
  <dcterms:modified xsi:type="dcterms:W3CDTF">2019-06-09T21:36:00Z</dcterms:modified>
</cp:coreProperties>
</file>