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EA" w:rsidRPr="00FC1FEA" w:rsidRDefault="00FC1FEA" w:rsidP="00FC1FEA">
      <w:pPr>
        <w:pStyle w:val="NormalWeb"/>
        <w:jc w:val="both"/>
        <w:rPr>
          <w:color w:val="000000"/>
          <w:u w:val="single"/>
        </w:rPr>
      </w:pPr>
    </w:p>
    <w:p w:rsidR="00FC1FEA" w:rsidRPr="00FC1FEA" w:rsidRDefault="00FC1FEA" w:rsidP="00FC1FEA">
      <w:pPr>
        <w:pStyle w:val="NormalWeb"/>
        <w:jc w:val="center"/>
        <w:rPr>
          <w:color w:val="000000"/>
        </w:rPr>
      </w:pPr>
    </w:p>
    <w:p w:rsidR="00FC1FEA" w:rsidRPr="00FC1FEA" w:rsidRDefault="00FC1FEA" w:rsidP="00FC1FEA">
      <w:pPr>
        <w:pStyle w:val="NormalWeb"/>
        <w:jc w:val="center"/>
        <w:rPr>
          <w:b/>
          <w:color w:val="000000"/>
        </w:rPr>
      </w:pPr>
      <w:r w:rsidRPr="00FC1FEA">
        <w:rPr>
          <w:b/>
          <w:color w:val="000000"/>
        </w:rPr>
        <w:t>SUPERSOCIEDADES</w:t>
      </w:r>
    </w:p>
    <w:p w:rsidR="00FC1FEA" w:rsidRPr="00FC1FEA" w:rsidRDefault="00FC1FEA" w:rsidP="00FC1FEA">
      <w:pPr>
        <w:pStyle w:val="NormalWeb"/>
        <w:jc w:val="center"/>
        <w:rPr>
          <w:b/>
          <w:color w:val="000000"/>
        </w:rPr>
      </w:pPr>
    </w:p>
    <w:p w:rsidR="00FC1FEA" w:rsidRPr="00FC1FEA" w:rsidRDefault="00FC1FEA" w:rsidP="00FC1FEA">
      <w:pPr>
        <w:pStyle w:val="NormalWeb"/>
        <w:jc w:val="center"/>
        <w:rPr>
          <w:b/>
          <w:color w:val="000000"/>
        </w:rPr>
      </w:pPr>
      <w:r w:rsidRPr="00FC1FEA">
        <w:rPr>
          <w:b/>
          <w:color w:val="000000"/>
        </w:rPr>
        <w:t>Oficio 220-000440 Supersociedades 08 de enero de 2019</w:t>
      </w:r>
    </w:p>
    <w:p w:rsidR="00FC1FEA" w:rsidRPr="00FC1FEA" w:rsidRDefault="00FC1FEA" w:rsidP="00FC1FEA">
      <w:pPr>
        <w:pStyle w:val="NormalWeb"/>
        <w:jc w:val="both"/>
        <w:rPr>
          <w:b/>
          <w:color w:val="000000"/>
        </w:rPr>
      </w:pPr>
      <w:r w:rsidRPr="00FC1FEA">
        <w:rPr>
          <w:b/>
          <w:color w:val="000000"/>
        </w:rPr>
        <w:t> </w:t>
      </w:r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t>Aviso recibo de su escrito radicado con el número 2018-01-523661, el cual fue</w:t>
      </w:r>
      <w:r w:rsidRPr="00FC1FEA">
        <w:rPr>
          <w:color w:val="000000"/>
        </w:rPr>
        <w:br/>
        <w:t>trasladado por competencia a esta Entidad por parte de la Superintendencia de</w:t>
      </w:r>
      <w:r w:rsidRPr="00FC1FEA">
        <w:rPr>
          <w:color w:val="000000"/>
        </w:rPr>
        <w:br/>
        <w:t>Industria y Comercio, en el cual formula consulta relativa a la omisión de no haber</w:t>
      </w:r>
      <w:r w:rsidRPr="00FC1FEA">
        <w:rPr>
          <w:color w:val="000000"/>
        </w:rPr>
        <w:br/>
        <w:t>registrado las actas en el correspondiente libro, desde comienzo de su operación y</w:t>
      </w:r>
      <w:r w:rsidRPr="00FC1FEA">
        <w:rPr>
          <w:color w:val="000000"/>
        </w:rPr>
        <w:br/>
        <w:t>la forma de remediarlo, en el siguiente contexto, así:</w:t>
      </w:r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t>“La empresa tiene 10 años operando y solo hasta el 2018 se registraron el</w:t>
      </w:r>
      <w:r w:rsidRPr="00FC1FEA">
        <w:rPr>
          <w:color w:val="000000"/>
        </w:rPr>
        <w:br/>
        <w:t>libro de actas y libro de accionistas, la pregunta es:</w:t>
      </w:r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t>“Las actas de 2018 hacía atrás las podemos imprimir y firmar en las hojas</w:t>
      </w:r>
      <w:r w:rsidRPr="00FC1FEA">
        <w:rPr>
          <w:color w:val="000000"/>
        </w:rPr>
        <w:br/>
        <w:t>foliadas por cámara de comercio? o cómo podemos proceder para que todo</w:t>
      </w:r>
      <w:r w:rsidRPr="00FC1FEA">
        <w:rPr>
          <w:color w:val="000000"/>
        </w:rPr>
        <w:br/>
        <w:t>quede debidamente legalizado y en orden?</w:t>
      </w:r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t>Al respecto es del caso observar que la pregunta por usted formulada fue resuelta</w:t>
      </w:r>
      <w:r w:rsidRPr="00FC1FEA">
        <w:rPr>
          <w:color w:val="000000"/>
        </w:rPr>
        <w:br/>
        <w:t>por este Despacho mediante oficio 220-045169 del 13 de junio de 2012, en el que</w:t>
      </w:r>
      <w:r w:rsidRPr="00FC1FEA">
        <w:rPr>
          <w:color w:val="000000"/>
        </w:rPr>
        <w:br/>
        <w:t>frente a la inquietud que a continuación se transcribe, manifestó lo siguiente:</w:t>
      </w:r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t>“Cuando una empresa no ha inscrito los libros respectivos en la Cámara de Comercio y decide</w:t>
      </w:r>
      <w:r w:rsidRPr="00FC1FEA">
        <w:rPr>
          <w:color w:val="000000"/>
        </w:rPr>
        <w:br/>
        <w:t xml:space="preserve">posteriormente hacerlo, ¿puede asentar en dichos libros la información (actas, títulos, y </w:t>
      </w:r>
      <w:proofErr w:type="spellStart"/>
      <w:r w:rsidRPr="00FC1FEA">
        <w:rPr>
          <w:color w:val="000000"/>
        </w:rPr>
        <w:t>demásregistro</w:t>
      </w:r>
      <w:proofErr w:type="spellEnd"/>
      <w:r w:rsidRPr="00FC1FEA">
        <w:rPr>
          <w:color w:val="000000"/>
        </w:rPr>
        <w:t xml:space="preserve"> de accionistas) correspondientes a años anteriores? o a contrario sensu, ¿estas</w:t>
      </w:r>
      <w:r w:rsidRPr="00FC1FEA">
        <w:rPr>
          <w:color w:val="000000"/>
        </w:rPr>
        <w:br/>
        <w:t>anotaciones operan hacia el futuro, para nuevas actuaciones de la sociedad que se susciten</w:t>
      </w:r>
      <w:r w:rsidRPr="00FC1FEA">
        <w:rPr>
          <w:color w:val="000000"/>
        </w:rPr>
        <w:br/>
        <w:t>con posterioridad al registro de los mencionados libros en cámara de Comercio?”</w:t>
      </w:r>
      <w:r w:rsidRPr="00FC1FEA">
        <w:rPr>
          <w:color w:val="000000"/>
        </w:rPr>
        <w:br/>
        <w:t>“R/. En primer lugar, procede informarle que de conformidad con lo dispuesto en el artículo</w:t>
      </w:r>
      <w:r w:rsidRPr="00FC1FEA">
        <w:rPr>
          <w:color w:val="000000"/>
        </w:rPr>
        <w:br/>
        <w:t>175 del Decreto 19 de 2012, que modificó el numeral 7° del artículo 28 del Código de</w:t>
      </w:r>
      <w:r w:rsidRPr="00FC1FEA">
        <w:rPr>
          <w:color w:val="000000"/>
        </w:rPr>
        <w:br/>
        <w:t>Comercio, solo se seguirán registrando en la Cámara de comercio los libros de registro de</w:t>
      </w:r>
      <w:r w:rsidRPr="00FC1FEA">
        <w:rPr>
          <w:color w:val="000000"/>
        </w:rPr>
        <w:br/>
        <w:t>socios o accionistas, y los de actas de asamblea y juntas de socios.</w:t>
      </w:r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t>Así, actualmente las cámaras de comercio únicamente procederán a registrar los aludidos</w:t>
      </w:r>
      <w:r w:rsidRPr="00FC1FEA">
        <w:rPr>
          <w:color w:val="000000"/>
        </w:rPr>
        <w:br/>
        <w:t>libros, sin que esta oficina encuentre inconveniente alguno para que, una vez inscritos los</w:t>
      </w:r>
      <w:r w:rsidRPr="00FC1FEA">
        <w:rPr>
          <w:color w:val="000000"/>
        </w:rPr>
        <w:br/>
        <w:t>mismos en el Registro Mercantil sea asentada la información correspondiente, así se trate de</w:t>
      </w:r>
      <w:r w:rsidRPr="00FC1FEA">
        <w:rPr>
          <w:color w:val="000000"/>
        </w:rPr>
        <w:br/>
        <w:t>aquella relativa a fechas anteriores a las de la inscripción de los libros ante la referida autoridad registral.”</w:t>
      </w:r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t> </w:t>
      </w:r>
    </w:p>
    <w:p w:rsid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lastRenderedPageBreak/>
        <w:t>En los anteriores términos su solicitud ha sido atendida en el plazo y con los</w:t>
      </w:r>
      <w:r w:rsidRPr="00FC1FEA">
        <w:rPr>
          <w:color w:val="000000"/>
        </w:rPr>
        <w:br/>
        <w:t>efectos descritos en el artículo 28 de la Ley 1755 de 2015, que sustituyó el Título</w:t>
      </w:r>
      <w:r w:rsidRPr="00FC1FEA">
        <w:rPr>
          <w:color w:val="000000"/>
        </w:rPr>
        <w:br/>
        <w:t>II, Derecho de Petición del Código de Procedimiento Administrativo y de lo</w:t>
      </w:r>
      <w:r w:rsidRPr="00FC1FEA">
        <w:rPr>
          <w:color w:val="000000"/>
        </w:rPr>
        <w:br/>
        <w:t xml:space="preserve">Contencioso, no sin antes señalar que puede consultarse en la </w:t>
      </w:r>
      <w:proofErr w:type="spellStart"/>
      <w:r w:rsidRPr="00FC1FEA">
        <w:rPr>
          <w:color w:val="000000"/>
        </w:rPr>
        <w:t>P.Web</w:t>
      </w:r>
      <w:proofErr w:type="spellEnd"/>
      <w:r w:rsidRPr="00FC1FEA">
        <w:rPr>
          <w:color w:val="000000"/>
        </w:rPr>
        <w:t xml:space="preserve"> de la</w:t>
      </w:r>
      <w:r w:rsidRPr="00FC1FEA">
        <w:rPr>
          <w:color w:val="000000"/>
        </w:rPr>
        <w:br/>
        <w:t>Entidad, la normatividad, los concepto jurídicos alusivos con el tema u otro</w:t>
      </w:r>
      <w:r w:rsidRPr="00FC1FEA">
        <w:rPr>
          <w:color w:val="000000"/>
        </w:rPr>
        <w:br/>
        <w:t>cualquiera de su interés.</w:t>
      </w:r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bookmarkStart w:id="0" w:name="_GoBack"/>
      <w:bookmarkEnd w:id="0"/>
    </w:p>
    <w:p w:rsidR="00FC1FEA" w:rsidRPr="00FC1FEA" w:rsidRDefault="00FC1FEA" w:rsidP="00FC1FEA">
      <w:pPr>
        <w:pStyle w:val="NormalWeb"/>
        <w:jc w:val="both"/>
        <w:rPr>
          <w:color w:val="000000"/>
        </w:rPr>
      </w:pPr>
      <w:r w:rsidRPr="00FC1FEA">
        <w:rPr>
          <w:color w:val="000000"/>
        </w:rPr>
        <w:t> </w:t>
      </w:r>
    </w:p>
    <w:p w:rsidR="00730617" w:rsidRPr="00FC1FEA" w:rsidRDefault="00730617" w:rsidP="00FC1FEA">
      <w:pPr>
        <w:jc w:val="both"/>
        <w:rPr>
          <w:rFonts w:cs="Times New Roman"/>
          <w:szCs w:val="24"/>
        </w:rPr>
      </w:pPr>
    </w:p>
    <w:sectPr w:rsidR="00730617" w:rsidRPr="00FC1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EA"/>
    <w:rsid w:val="00730617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0C5A"/>
  <w15:chartTrackingRefBased/>
  <w15:docId w15:val="{5E054C69-6928-418C-A133-112ADC3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F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2019-01-20T16:25:00Z</dcterms:created>
  <dcterms:modified xsi:type="dcterms:W3CDTF">2019-01-20T16:28:00Z</dcterms:modified>
</cp:coreProperties>
</file>