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6237" w:rsidRPr="00591F81" w:rsidRDefault="00E66237" w:rsidP="00E66237">
      <w:pPr>
        <w:spacing w:line="240" w:lineRule="auto"/>
        <w:jc w:val="center"/>
        <w:rPr>
          <w:rFonts w:eastAsia="Times New Roman" w:cs="Times New Roman"/>
          <w:color w:val="auto"/>
          <w:szCs w:val="24"/>
          <w:lang w:val="es-CO"/>
        </w:rPr>
      </w:pPr>
      <w:r w:rsidRPr="00591F81">
        <w:rPr>
          <w:rFonts w:eastAsia="Times New Roman" w:cs="Times New Roman"/>
          <w:b/>
          <w:bCs/>
          <w:color w:val="auto"/>
          <w:szCs w:val="24"/>
          <w:lang w:val="es-CO"/>
        </w:rPr>
        <w:t>OFICIO Nº 000366</w:t>
      </w:r>
    </w:p>
    <w:p w:rsidR="00E66237" w:rsidRPr="00591F81" w:rsidRDefault="00E66237" w:rsidP="00E66237">
      <w:pPr>
        <w:spacing w:line="240" w:lineRule="auto"/>
        <w:jc w:val="center"/>
        <w:rPr>
          <w:rFonts w:eastAsia="Times New Roman" w:cs="Times New Roman"/>
          <w:color w:val="auto"/>
          <w:szCs w:val="24"/>
          <w:lang w:val="es-CO"/>
        </w:rPr>
      </w:pPr>
      <w:r w:rsidRPr="00591F81">
        <w:rPr>
          <w:rFonts w:eastAsia="Times New Roman" w:cs="Times New Roman"/>
          <w:b/>
          <w:bCs/>
          <w:color w:val="auto"/>
          <w:szCs w:val="24"/>
          <w:lang w:val="es-CO"/>
        </w:rPr>
        <w:t>15-03-2018</w:t>
      </w:r>
    </w:p>
    <w:p w:rsidR="00E66237" w:rsidRPr="00591F81" w:rsidRDefault="00E66237" w:rsidP="00E66237">
      <w:pPr>
        <w:spacing w:line="240" w:lineRule="auto"/>
        <w:jc w:val="center"/>
        <w:rPr>
          <w:rFonts w:eastAsia="Times New Roman" w:cs="Times New Roman"/>
          <w:color w:val="auto"/>
          <w:szCs w:val="24"/>
          <w:lang w:val="es-CO"/>
        </w:rPr>
      </w:pPr>
      <w:r w:rsidRPr="00591F81">
        <w:rPr>
          <w:rFonts w:eastAsia="Times New Roman" w:cs="Times New Roman"/>
          <w:b/>
          <w:bCs/>
          <w:color w:val="auto"/>
          <w:szCs w:val="24"/>
          <w:lang w:val="es-CO"/>
        </w:rPr>
        <w:t>DIAN</w:t>
      </w:r>
    </w:p>
    <w:p w:rsidR="00E66237" w:rsidRPr="00591F81" w:rsidRDefault="00E66237" w:rsidP="00E66237">
      <w:pPr>
        <w:spacing w:line="240" w:lineRule="auto"/>
        <w:rPr>
          <w:rFonts w:eastAsia="Times New Roman" w:cs="Times New Roman"/>
          <w:color w:val="auto"/>
          <w:szCs w:val="24"/>
          <w:lang w:val="es-CO"/>
        </w:rPr>
      </w:pPr>
      <w:r w:rsidRPr="00591F81">
        <w:rPr>
          <w:rFonts w:eastAsia="Times New Roman" w:cs="Times New Roman"/>
          <w:b/>
          <w:bCs/>
          <w:color w:val="auto"/>
          <w:szCs w:val="24"/>
          <w:lang w:val="es-CO"/>
        </w:rPr>
        <w:t> </w:t>
      </w:r>
    </w:p>
    <w:p w:rsidR="00E66237" w:rsidRPr="00591F81" w:rsidRDefault="00E66237" w:rsidP="00E66237">
      <w:pPr>
        <w:spacing w:line="240" w:lineRule="auto"/>
        <w:rPr>
          <w:rFonts w:eastAsia="Times New Roman" w:cs="Times New Roman"/>
          <w:color w:val="auto"/>
          <w:szCs w:val="24"/>
          <w:lang w:val="es-CO"/>
        </w:rPr>
      </w:pPr>
      <w:r w:rsidRPr="00591F81">
        <w:rPr>
          <w:rFonts w:eastAsia="Times New Roman" w:cs="Times New Roman"/>
          <w:b/>
          <w:bCs/>
          <w:color w:val="auto"/>
          <w:szCs w:val="24"/>
          <w:lang w:val="es-CO"/>
        </w:rPr>
        <w:t> </w:t>
      </w:r>
    </w:p>
    <w:p w:rsidR="00E66237" w:rsidRPr="00591F81" w:rsidRDefault="00E66237" w:rsidP="00E66237">
      <w:pPr>
        <w:spacing w:line="240" w:lineRule="auto"/>
        <w:rPr>
          <w:rFonts w:eastAsia="Times New Roman" w:cs="Times New Roman"/>
          <w:color w:val="auto"/>
          <w:szCs w:val="24"/>
          <w:lang w:val="es-CO"/>
        </w:rPr>
      </w:pPr>
      <w:r w:rsidRPr="00591F81">
        <w:rPr>
          <w:rFonts w:eastAsia="Times New Roman" w:cs="Times New Roman"/>
          <w:color w:val="auto"/>
          <w:szCs w:val="24"/>
          <w:lang w:val="es-CO"/>
        </w:rPr>
        <w:t>Subdirección de Gestión Normativa y Doctrina</w:t>
      </w:r>
    </w:p>
    <w:p w:rsidR="00E66237" w:rsidRPr="00591F81" w:rsidRDefault="00E66237" w:rsidP="00E66237">
      <w:pPr>
        <w:spacing w:line="240" w:lineRule="auto"/>
        <w:rPr>
          <w:rFonts w:eastAsia="Times New Roman" w:cs="Times New Roman"/>
          <w:color w:val="auto"/>
          <w:szCs w:val="24"/>
          <w:lang w:val="es-CO"/>
        </w:rPr>
      </w:pPr>
      <w:r w:rsidRPr="00591F81">
        <w:rPr>
          <w:rFonts w:eastAsia="Times New Roman" w:cs="Times New Roman"/>
          <w:color w:val="auto"/>
          <w:szCs w:val="24"/>
          <w:lang w:val="es-CO"/>
        </w:rPr>
        <w:t>Bogotá, D.C.</w:t>
      </w:r>
    </w:p>
    <w:p w:rsidR="00E66237" w:rsidRPr="00591F81" w:rsidRDefault="00E66237" w:rsidP="00E66237">
      <w:pPr>
        <w:spacing w:line="240" w:lineRule="auto"/>
        <w:rPr>
          <w:rFonts w:eastAsia="Times New Roman" w:cs="Times New Roman"/>
          <w:color w:val="auto"/>
          <w:szCs w:val="24"/>
          <w:lang w:val="es-CO"/>
        </w:rPr>
      </w:pPr>
      <w:r w:rsidRPr="00591F81">
        <w:rPr>
          <w:rFonts w:eastAsia="Times New Roman" w:cs="Times New Roman"/>
          <w:color w:val="auto"/>
          <w:szCs w:val="24"/>
          <w:lang w:val="es-CO"/>
        </w:rPr>
        <w:t>100208221- 000366</w:t>
      </w:r>
    </w:p>
    <w:p w:rsidR="00E66237" w:rsidRPr="00591F81" w:rsidRDefault="00E66237" w:rsidP="00E66237">
      <w:pPr>
        <w:spacing w:line="240" w:lineRule="auto"/>
        <w:rPr>
          <w:rFonts w:eastAsia="Times New Roman" w:cs="Times New Roman"/>
          <w:color w:val="auto"/>
          <w:szCs w:val="24"/>
          <w:lang w:val="es-CO"/>
        </w:rPr>
      </w:pPr>
      <w:r w:rsidRPr="00591F81">
        <w:rPr>
          <w:rFonts w:eastAsia="Times New Roman" w:cs="Times New Roman"/>
          <w:color w:val="auto"/>
          <w:szCs w:val="24"/>
          <w:lang w:val="es-CO"/>
        </w:rPr>
        <w:t> </w:t>
      </w:r>
    </w:p>
    <w:p w:rsidR="00E66237" w:rsidRPr="00591F81" w:rsidRDefault="00E66237" w:rsidP="00E66237">
      <w:pPr>
        <w:spacing w:line="240" w:lineRule="auto"/>
        <w:rPr>
          <w:rFonts w:eastAsia="Times New Roman" w:cs="Times New Roman"/>
          <w:color w:val="auto"/>
          <w:szCs w:val="24"/>
          <w:lang w:val="es-CO"/>
        </w:rPr>
      </w:pPr>
      <w:r w:rsidRPr="00591F81">
        <w:rPr>
          <w:rFonts w:eastAsia="Times New Roman" w:cs="Times New Roman"/>
          <w:color w:val="auto"/>
          <w:szCs w:val="24"/>
          <w:lang w:val="es-CO"/>
        </w:rPr>
        <w:t>Señor</w:t>
      </w:r>
      <w:bookmarkStart w:id="0" w:name="_GoBack"/>
      <w:bookmarkEnd w:id="0"/>
    </w:p>
    <w:p w:rsidR="00E66237" w:rsidRPr="00591F81" w:rsidRDefault="00E66237" w:rsidP="00E66237">
      <w:pPr>
        <w:spacing w:line="240" w:lineRule="auto"/>
        <w:rPr>
          <w:rFonts w:eastAsia="Times New Roman" w:cs="Times New Roman"/>
          <w:color w:val="auto"/>
          <w:szCs w:val="24"/>
          <w:lang w:val="es-CO"/>
        </w:rPr>
      </w:pPr>
      <w:r w:rsidRPr="00591F81">
        <w:rPr>
          <w:rFonts w:eastAsia="Times New Roman" w:cs="Times New Roman"/>
          <w:b/>
          <w:bCs/>
          <w:color w:val="auto"/>
          <w:szCs w:val="24"/>
          <w:lang w:val="es-CO"/>
        </w:rPr>
        <w:t>TOMÁS BARRERO (SIC) RAMÍREZ</w:t>
      </w:r>
    </w:p>
    <w:p w:rsidR="00E66237" w:rsidRPr="00591F81" w:rsidRDefault="00E66237" w:rsidP="00E66237">
      <w:pPr>
        <w:spacing w:line="240" w:lineRule="auto"/>
        <w:rPr>
          <w:rFonts w:eastAsia="Times New Roman" w:cs="Times New Roman"/>
          <w:color w:val="auto"/>
          <w:szCs w:val="24"/>
          <w:lang w:val="es-CO"/>
        </w:rPr>
      </w:pPr>
      <w:r w:rsidRPr="00591F81">
        <w:rPr>
          <w:rFonts w:eastAsia="Times New Roman" w:cs="Times New Roman"/>
          <w:color w:val="auto"/>
          <w:szCs w:val="24"/>
          <w:lang w:val="es-CO"/>
        </w:rPr>
        <w:t>Deloitte</w:t>
      </w:r>
    </w:p>
    <w:p w:rsidR="00E66237" w:rsidRPr="00591F81" w:rsidRDefault="00E66237" w:rsidP="00E66237">
      <w:pPr>
        <w:spacing w:line="240" w:lineRule="auto"/>
        <w:rPr>
          <w:rFonts w:eastAsia="Times New Roman" w:cs="Times New Roman"/>
          <w:color w:val="auto"/>
          <w:szCs w:val="24"/>
          <w:lang w:val="es-CO"/>
        </w:rPr>
      </w:pPr>
      <w:r w:rsidRPr="00591F81">
        <w:rPr>
          <w:rFonts w:eastAsia="Times New Roman" w:cs="Times New Roman"/>
          <w:color w:val="auto"/>
          <w:szCs w:val="24"/>
          <w:lang w:val="es-CO"/>
        </w:rPr>
        <w:t>Carrera 7 No 74-09</w:t>
      </w:r>
    </w:p>
    <w:p w:rsidR="00E66237" w:rsidRPr="00591F81" w:rsidRDefault="00367796" w:rsidP="00E66237">
      <w:pPr>
        <w:spacing w:line="240" w:lineRule="auto"/>
        <w:rPr>
          <w:rFonts w:eastAsia="Times New Roman" w:cs="Times New Roman"/>
          <w:color w:val="auto"/>
          <w:szCs w:val="24"/>
          <w:lang w:val="es-CO"/>
        </w:rPr>
      </w:pPr>
      <w:hyperlink r:id="rId4" w:history="1">
        <w:r w:rsidR="00E66237" w:rsidRPr="00591F81">
          <w:rPr>
            <w:rFonts w:eastAsia="Times New Roman" w:cs="Times New Roman"/>
            <w:color w:val="auto"/>
            <w:szCs w:val="24"/>
            <w:u w:val="single"/>
            <w:lang w:val="es-CO"/>
          </w:rPr>
          <w:t>jbarreto@deloitte.com</w:t>
        </w:r>
      </w:hyperlink>
    </w:p>
    <w:p w:rsidR="00E66237" w:rsidRPr="00591F81" w:rsidRDefault="00E66237" w:rsidP="00E66237">
      <w:pPr>
        <w:spacing w:line="240" w:lineRule="auto"/>
        <w:rPr>
          <w:rFonts w:eastAsia="Times New Roman" w:cs="Times New Roman"/>
          <w:color w:val="auto"/>
          <w:szCs w:val="24"/>
          <w:lang w:val="es-CO"/>
        </w:rPr>
      </w:pPr>
      <w:r w:rsidRPr="00591F81">
        <w:rPr>
          <w:rFonts w:eastAsia="Times New Roman" w:cs="Times New Roman"/>
          <w:color w:val="auto"/>
          <w:szCs w:val="24"/>
          <w:lang w:val="es-CO"/>
        </w:rPr>
        <w:t>Bogotá D.C.</w:t>
      </w:r>
    </w:p>
    <w:p w:rsidR="00E66237" w:rsidRPr="00591F81" w:rsidRDefault="00E66237" w:rsidP="00E66237">
      <w:pPr>
        <w:spacing w:line="240" w:lineRule="auto"/>
        <w:rPr>
          <w:rFonts w:eastAsia="Times New Roman" w:cs="Times New Roman"/>
          <w:color w:val="auto"/>
          <w:szCs w:val="24"/>
          <w:lang w:val="es-CO"/>
        </w:rPr>
      </w:pPr>
      <w:r w:rsidRPr="00591F81">
        <w:rPr>
          <w:rFonts w:eastAsia="Times New Roman" w:cs="Times New Roman"/>
          <w:color w:val="auto"/>
          <w:szCs w:val="24"/>
          <w:lang w:val="es-CO"/>
        </w:rPr>
        <w:t> </w:t>
      </w:r>
    </w:p>
    <w:p w:rsidR="00E66237" w:rsidRPr="00591F81" w:rsidRDefault="00E66237" w:rsidP="00E66237">
      <w:pPr>
        <w:spacing w:line="240" w:lineRule="auto"/>
        <w:rPr>
          <w:rFonts w:eastAsia="Times New Roman" w:cs="Times New Roman"/>
          <w:color w:val="auto"/>
          <w:szCs w:val="24"/>
          <w:lang w:val="es-CO"/>
        </w:rPr>
      </w:pPr>
      <w:r w:rsidRPr="00591F81">
        <w:rPr>
          <w:rFonts w:eastAsia="Times New Roman" w:cs="Times New Roman"/>
          <w:b/>
          <w:bCs/>
          <w:color w:val="auto"/>
          <w:szCs w:val="24"/>
          <w:lang w:val="es-CO"/>
        </w:rPr>
        <w:t>Ref:</w:t>
      </w:r>
      <w:r w:rsidRPr="00591F81">
        <w:rPr>
          <w:rFonts w:eastAsia="Times New Roman" w:cs="Times New Roman"/>
          <w:color w:val="auto"/>
          <w:szCs w:val="24"/>
          <w:lang w:val="es-CO"/>
        </w:rPr>
        <w:t> Radicado 100003694 del 29/01/2018</w:t>
      </w:r>
    </w:p>
    <w:p w:rsidR="00E66237" w:rsidRPr="00591F81" w:rsidRDefault="00E66237" w:rsidP="00E66237">
      <w:pPr>
        <w:spacing w:line="240" w:lineRule="auto"/>
        <w:rPr>
          <w:rFonts w:eastAsia="Times New Roman" w:cs="Times New Roman"/>
          <w:color w:val="auto"/>
          <w:szCs w:val="24"/>
          <w:lang w:val="es-CO"/>
        </w:rPr>
      </w:pPr>
      <w:r w:rsidRPr="00591F81">
        <w:rPr>
          <w:rFonts w:eastAsia="Times New Roman" w:cs="Times New Roman"/>
          <w:color w:val="auto"/>
          <w:szCs w:val="24"/>
          <w:lang w:val="es-CO"/>
        </w:rPr>
        <w:t> </w:t>
      </w:r>
    </w:p>
    <w:p w:rsidR="00E66237" w:rsidRPr="00591F81" w:rsidRDefault="00E66237" w:rsidP="00E66237">
      <w:pPr>
        <w:spacing w:line="240" w:lineRule="auto"/>
        <w:rPr>
          <w:rFonts w:eastAsia="Times New Roman" w:cs="Times New Roman"/>
          <w:color w:val="auto"/>
          <w:szCs w:val="24"/>
          <w:lang w:val="es-CO"/>
        </w:rPr>
      </w:pPr>
      <w:r w:rsidRPr="00591F81">
        <w:rPr>
          <w:rFonts w:eastAsia="Times New Roman" w:cs="Times New Roman"/>
          <w:b/>
          <w:bCs/>
          <w:color w:val="auto"/>
          <w:szCs w:val="24"/>
          <w:lang w:val="es-CO"/>
        </w:rPr>
        <w:t>Tema </w:t>
      </w:r>
      <w:r w:rsidRPr="00591F81">
        <w:rPr>
          <w:rFonts w:eastAsia="Times New Roman" w:cs="Times New Roman"/>
          <w:color w:val="auto"/>
          <w:szCs w:val="24"/>
          <w:lang w:val="es-CO"/>
        </w:rPr>
        <w:t>Impuesto Sobre las Ventas - IVA</w:t>
      </w:r>
    </w:p>
    <w:p w:rsidR="00E66237" w:rsidRPr="00591F81" w:rsidRDefault="00E66237" w:rsidP="00E66237">
      <w:pPr>
        <w:spacing w:line="240" w:lineRule="auto"/>
        <w:rPr>
          <w:rFonts w:eastAsia="Times New Roman" w:cs="Times New Roman"/>
          <w:color w:val="auto"/>
          <w:szCs w:val="24"/>
          <w:lang w:val="es-CO"/>
        </w:rPr>
      </w:pPr>
      <w:r w:rsidRPr="00591F81">
        <w:rPr>
          <w:rFonts w:eastAsia="Times New Roman" w:cs="Times New Roman"/>
          <w:b/>
          <w:bCs/>
          <w:color w:val="auto"/>
          <w:szCs w:val="24"/>
          <w:lang w:val="es-CO"/>
        </w:rPr>
        <w:t>Descriptores </w:t>
      </w:r>
      <w:r w:rsidRPr="00591F81">
        <w:rPr>
          <w:rFonts w:eastAsia="Times New Roman" w:cs="Times New Roman"/>
          <w:color w:val="auto"/>
          <w:szCs w:val="24"/>
          <w:lang w:val="es-CO"/>
        </w:rPr>
        <w:t>CONTRATO CELEBRADOS CON ENTIDADES PÚBLICAS.</w:t>
      </w:r>
    </w:p>
    <w:p w:rsidR="00E66237" w:rsidRPr="00591F81" w:rsidRDefault="00E66237" w:rsidP="00E66237">
      <w:pPr>
        <w:spacing w:line="240" w:lineRule="auto"/>
        <w:rPr>
          <w:rFonts w:eastAsia="Times New Roman" w:cs="Times New Roman"/>
          <w:color w:val="auto"/>
          <w:szCs w:val="24"/>
          <w:lang w:val="es-CO"/>
        </w:rPr>
      </w:pPr>
      <w:r w:rsidRPr="00591F81">
        <w:rPr>
          <w:rFonts w:eastAsia="Times New Roman" w:cs="Times New Roman"/>
          <w:b/>
          <w:bCs/>
          <w:color w:val="auto"/>
          <w:szCs w:val="24"/>
          <w:lang w:val="es-CO"/>
        </w:rPr>
        <w:t>Fuentes formales </w:t>
      </w:r>
      <w:r w:rsidRPr="00591F81">
        <w:rPr>
          <w:rFonts w:eastAsia="Times New Roman" w:cs="Times New Roman"/>
          <w:color w:val="auto"/>
          <w:szCs w:val="24"/>
          <w:lang w:val="es-CO"/>
        </w:rPr>
        <w:t>Estatuto Tributario. </w:t>
      </w:r>
      <w:hyperlink r:id="rId5" w:tooltip="Estatuto Tributario CETA" w:history="1">
        <w:r w:rsidRPr="00591F81">
          <w:rPr>
            <w:rFonts w:eastAsia="Times New Roman" w:cs="Times New Roman"/>
            <w:color w:val="auto"/>
            <w:szCs w:val="24"/>
            <w:u w:val="single"/>
            <w:lang w:val="es-CO"/>
          </w:rPr>
          <w:t>Art. 444</w:t>
        </w:r>
      </w:hyperlink>
      <w:r w:rsidRPr="00591F81">
        <w:rPr>
          <w:rFonts w:eastAsia="Times New Roman" w:cs="Times New Roman"/>
          <w:color w:val="auto"/>
          <w:szCs w:val="24"/>
          <w:lang w:val="es-CO"/>
        </w:rPr>
        <w:t>. Ley 1819 de 2016. Art. 192.</w:t>
      </w:r>
    </w:p>
    <w:p w:rsidR="00E66237" w:rsidRPr="00591F81" w:rsidRDefault="00E66237" w:rsidP="00E66237">
      <w:pPr>
        <w:spacing w:line="240" w:lineRule="auto"/>
        <w:rPr>
          <w:rFonts w:eastAsia="Times New Roman" w:cs="Times New Roman"/>
          <w:color w:val="auto"/>
          <w:szCs w:val="24"/>
          <w:lang w:val="es-CO"/>
        </w:rPr>
      </w:pPr>
      <w:r w:rsidRPr="00591F81">
        <w:rPr>
          <w:rFonts w:eastAsia="Times New Roman" w:cs="Times New Roman"/>
          <w:color w:val="auto"/>
          <w:szCs w:val="24"/>
          <w:lang w:val="es-CO"/>
        </w:rPr>
        <w:t> </w:t>
      </w:r>
    </w:p>
    <w:p w:rsidR="00E66237" w:rsidRPr="00591F81" w:rsidRDefault="00E66237" w:rsidP="00E66237">
      <w:pPr>
        <w:spacing w:line="240" w:lineRule="auto"/>
        <w:rPr>
          <w:rFonts w:eastAsia="Times New Roman" w:cs="Times New Roman"/>
          <w:color w:val="auto"/>
          <w:szCs w:val="24"/>
          <w:lang w:val="es-CO"/>
        </w:rPr>
      </w:pPr>
      <w:r w:rsidRPr="00591F81">
        <w:rPr>
          <w:rFonts w:eastAsia="Times New Roman" w:cs="Times New Roman"/>
          <w:color w:val="auto"/>
          <w:szCs w:val="24"/>
          <w:lang w:val="es-CO"/>
        </w:rPr>
        <w:t> </w:t>
      </w:r>
    </w:p>
    <w:p w:rsidR="00E66237" w:rsidRPr="00591F81" w:rsidRDefault="00E66237" w:rsidP="00E66237">
      <w:pPr>
        <w:spacing w:line="240" w:lineRule="auto"/>
        <w:rPr>
          <w:rFonts w:eastAsia="Times New Roman" w:cs="Times New Roman"/>
          <w:color w:val="auto"/>
          <w:szCs w:val="24"/>
          <w:lang w:val="es-CO"/>
        </w:rPr>
      </w:pPr>
      <w:r w:rsidRPr="00591F81">
        <w:rPr>
          <w:rFonts w:eastAsia="Times New Roman" w:cs="Times New Roman"/>
          <w:color w:val="auto"/>
          <w:szCs w:val="24"/>
          <w:lang w:val="es-CO"/>
        </w:rPr>
        <w:t>Cordial saludo, señor Tomás Barreto Ramírez:</w:t>
      </w:r>
    </w:p>
    <w:p w:rsidR="00E66237" w:rsidRPr="00591F81" w:rsidRDefault="00E66237" w:rsidP="00E66237">
      <w:pPr>
        <w:spacing w:line="240" w:lineRule="auto"/>
        <w:rPr>
          <w:rFonts w:eastAsia="Times New Roman" w:cs="Times New Roman"/>
          <w:color w:val="auto"/>
          <w:szCs w:val="24"/>
          <w:lang w:val="es-CO"/>
        </w:rPr>
      </w:pPr>
      <w:r w:rsidRPr="00591F81">
        <w:rPr>
          <w:rFonts w:eastAsia="Times New Roman" w:cs="Times New Roman"/>
          <w:color w:val="auto"/>
          <w:szCs w:val="24"/>
          <w:lang w:val="es-CO"/>
        </w:rPr>
        <w:t> </w:t>
      </w:r>
    </w:p>
    <w:p w:rsidR="00E66237" w:rsidRPr="00591F81" w:rsidRDefault="00E66237" w:rsidP="00E66237">
      <w:pPr>
        <w:spacing w:line="240" w:lineRule="auto"/>
        <w:rPr>
          <w:rFonts w:eastAsia="Times New Roman" w:cs="Times New Roman"/>
          <w:color w:val="auto"/>
          <w:szCs w:val="24"/>
          <w:lang w:val="es-CO"/>
        </w:rPr>
      </w:pPr>
      <w:r w:rsidRPr="00591F81">
        <w:rPr>
          <w:rFonts w:eastAsia="Times New Roman" w:cs="Times New Roman"/>
          <w:color w:val="auto"/>
          <w:szCs w:val="24"/>
          <w:lang w:val="es-CO"/>
        </w:rPr>
        <w:t>De conformidad con el artículo 20 del Decreto 4048 de 2008, modificado por el artículo 10 del Decreto 1321 de 2011, es función de esta Subdirección absolver las consultas escritas que se formulen sobre interpretación y aplicación de las normas nacionales en materia tributaria, aduanera o de comercio exterior, en lo de competencia de la DIAN.</w:t>
      </w:r>
    </w:p>
    <w:p w:rsidR="00E66237" w:rsidRPr="00591F81" w:rsidRDefault="00E66237" w:rsidP="00E66237">
      <w:pPr>
        <w:spacing w:line="240" w:lineRule="auto"/>
        <w:rPr>
          <w:rFonts w:eastAsia="Times New Roman" w:cs="Times New Roman"/>
          <w:color w:val="auto"/>
          <w:szCs w:val="24"/>
          <w:lang w:val="es-CO"/>
        </w:rPr>
      </w:pPr>
      <w:r w:rsidRPr="00591F81">
        <w:rPr>
          <w:rFonts w:eastAsia="Times New Roman" w:cs="Times New Roman"/>
          <w:color w:val="auto"/>
          <w:szCs w:val="24"/>
          <w:lang w:val="es-CO"/>
        </w:rPr>
        <w:t> </w:t>
      </w:r>
    </w:p>
    <w:p w:rsidR="00E66237" w:rsidRPr="00591F81" w:rsidRDefault="00E66237" w:rsidP="00E66237">
      <w:pPr>
        <w:spacing w:line="240" w:lineRule="auto"/>
        <w:rPr>
          <w:rFonts w:eastAsia="Times New Roman" w:cs="Times New Roman"/>
          <w:color w:val="auto"/>
          <w:szCs w:val="24"/>
          <w:lang w:val="es-CO"/>
        </w:rPr>
      </w:pPr>
      <w:r w:rsidRPr="00591F81">
        <w:rPr>
          <w:rFonts w:eastAsia="Times New Roman" w:cs="Times New Roman"/>
          <w:color w:val="auto"/>
          <w:szCs w:val="24"/>
          <w:lang w:val="es-CO"/>
        </w:rPr>
        <w:t>En atención al escrito en referencia, dentro del cual plantea tres preguntas, este despacho se pronunciará sobre cada una de ellas en el mismo orden en que fueron propuestas teniendo como marco jurídico aplicable el artículo 192 de la Ley 1819 de 2016, que expresa:</w:t>
      </w:r>
    </w:p>
    <w:p w:rsidR="00E66237" w:rsidRPr="00591F81" w:rsidRDefault="00E66237" w:rsidP="00E66237">
      <w:pPr>
        <w:spacing w:line="240" w:lineRule="auto"/>
        <w:ind w:left="180"/>
        <w:rPr>
          <w:rFonts w:eastAsia="Times New Roman" w:cs="Times New Roman"/>
          <w:color w:val="auto"/>
          <w:szCs w:val="24"/>
          <w:lang w:val="es-CO"/>
        </w:rPr>
      </w:pPr>
      <w:r w:rsidRPr="00591F81">
        <w:rPr>
          <w:rFonts w:eastAsia="Times New Roman" w:cs="Times New Roman"/>
          <w:i/>
          <w:iCs/>
          <w:color w:val="auto"/>
          <w:szCs w:val="24"/>
          <w:lang w:val="es-CO"/>
        </w:rPr>
        <w:t> </w:t>
      </w:r>
    </w:p>
    <w:p w:rsidR="00E66237" w:rsidRPr="00591F81" w:rsidRDefault="00E66237" w:rsidP="00E66237">
      <w:pPr>
        <w:spacing w:line="240" w:lineRule="auto"/>
        <w:ind w:left="180"/>
        <w:rPr>
          <w:rFonts w:eastAsia="Times New Roman" w:cs="Times New Roman"/>
          <w:color w:val="auto"/>
          <w:szCs w:val="24"/>
          <w:lang w:val="es-CO"/>
        </w:rPr>
      </w:pPr>
      <w:r w:rsidRPr="00591F81">
        <w:rPr>
          <w:rFonts w:eastAsia="Times New Roman" w:cs="Times New Roman"/>
          <w:b/>
          <w:bCs/>
          <w:i/>
          <w:iCs/>
          <w:color w:val="auto"/>
          <w:szCs w:val="24"/>
          <w:lang w:val="es-CO"/>
        </w:rPr>
        <w:t>“ART. 192. Contratos celebrados con entidades públicas. </w:t>
      </w:r>
      <w:r w:rsidRPr="00591F81">
        <w:rPr>
          <w:rFonts w:eastAsia="Times New Roman" w:cs="Times New Roman"/>
          <w:i/>
          <w:iCs/>
          <w:color w:val="auto"/>
          <w:szCs w:val="24"/>
          <w:lang w:val="es-CO"/>
        </w:rPr>
        <w:t>La tarifa del impuesto sobre las ventas aplicable a los contratos celebrados con entidades públicas o estatales, será la vigente en la fecha de la resolución o acto de adjudicación, o suscripción del respectivo contrato.</w:t>
      </w:r>
    </w:p>
    <w:p w:rsidR="00E66237" w:rsidRPr="00591F81" w:rsidRDefault="00E66237" w:rsidP="00E66237">
      <w:pPr>
        <w:spacing w:line="240" w:lineRule="auto"/>
        <w:ind w:left="180"/>
        <w:rPr>
          <w:rFonts w:eastAsia="Times New Roman" w:cs="Times New Roman"/>
          <w:color w:val="auto"/>
          <w:szCs w:val="24"/>
          <w:lang w:val="es-CO"/>
        </w:rPr>
      </w:pPr>
      <w:r w:rsidRPr="00591F81">
        <w:rPr>
          <w:rFonts w:eastAsia="Times New Roman" w:cs="Times New Roman"/>
          <w:i/>
          <w:iCs/>
          <w:color w:val="auto"/>
          <w:szCs w:val="24"/>
          <w:lang w:val="es-CO"/>
        </w:rPr>
        <w:t> </w:t>
      </w:r>
    </w:p>
    <w:p w:rsidR="00E66237" w:rsidRPr="00591F81" w:rsidRDefault="00E66237" w:rsidP="00E66237">
      <w:pPr>
        <w:spacing w:line="240" w:lineRule="auto"/>
        <w:ind w:left="180"/>
        <w:rPr>
          <w:rFonts w:eastAsia="Times New Roman" w:cs="Times New Roman"/>
          <w:color w:val="auto"/>
          <w:szCs w:val="24"/>
          <w:lang w:val="es-CO"/>
        </w:rPr>
      </w:pPr>
      <w:r w:rsidRPr="00591F81">
        <w:rPr>
          <w:rFonts w:eastAsia="Times New Roman" w:cs="Times New Roman"/>
          <w:i/>
          <w:iCs/>
          <w:color w:val="auto"/>
          <w:szCs w:val="24"/>
          <w:lang w:val="es-CO"/>
        </w:rPr>
        <w:t>Si tales contratos son adicionados, a dicha adición le son aplicables las disposiciones vigentes al momento de la celebración de dicha adición.”</w:t>
      </w:r>
    </w:p>
    <w:p w:rsidR="00E66237" w:rsidRPr="00591F81" w:rsidRDefault="00E66237" w:rsidP="00E66237">
      <w:pPr>
        <w:spacing w:line="240" w:lineRule="auto"/>
        <w:rPr>
          <w:rFonts w:eastAsia="Times New Roman" w:cs="Times New Roman"/>
          <w:color w:val="auto"/>
          <w:szCs w:val="24"/>
          <w:lang w:val="es-CO"/>
        </w:rPr>
      </w:pPr>
      <w:r w:rsidRPr="00591F81">
        <w:rPr>
          <w:rFonts w:eastAsia="Times New Roman" w:cs="Times New Roman"/>
          <w:color w:val="auto"/>
          <w:szCs w:val="24"/>
          <w:lang w:val="es-CO"/>
        </w:rPr>
        <w:t> </w:t>
      </w:r>
    </w:p>
    <w:p w:rsidR="00E66237" w:rsidRPr="00591F81" w:rsidRDefault="00E66237" w:rsidP="00E66237">
      <w:pPr>
        <w:spacing w:line="240" w:lineRule="auto"/>
        <w:ind w:left="270" w:hanging="270"/>
        <w:rPr>
          <w:rFonts w:eastAsia="Times New Roman" w:cs="Times New Roman"/>
          <w:color w:val="auto"/>
          <w:szCs w:val="24"/>
          <w:lang w:val="es-CO"/>
        </w:rPr>
      </w:pPr>
      <w:r w:rsidRPr="00591F81">
        <w:rPr>
          <w:rFonts w:eastAsia="Times New Roman" w:cs="Times New Roman"/>
          <w:color w:val="auto"/>
          <w:szCs w:val="24"/>
          <w:lang w:val="es-CO"/>
        </w:rPr>
        <w:t>      </w:t>
      </w:r>
      <w:r w:rsidRPr="00591F81">
        <w:rPr>
          <w:rFonts w:eastAsia="Times New Roman" w:cs="Times New Roman"/>
          <w:b/>
          <w:bCs/>
          <w:color w:val="auto"/>
          <w:szCs w:val="24"/>
          <w:lang w:val="es-CO"/>
        </w:rPr>
        <w:t>Primera pregunta:</w:t>
      </w:r>
      <w:r w:rsidRPr="00591F81">
        <w:rPr>
          <w:rFonts w:eastAsia="Times New Roman" w:cs="Times New Roman"/>
          <w:color w:val="auto"/>
          <w:szCs w:val="24"/>
          <w:lang w:val="es-CO"/>
        </w:rPr>
        <w:t> </w:t>
      </w:r>
      <w:r w:rsidRPr="00591F81">
        <w:rPr>
          <w:rFonts w:eastAsia="Times New Roman" w:cs="Times New Roman"/>
          <w:i/>
          <w:iCs/>
          <w:color w:val="auto"/>
          <w:szCs w:val="24"/>
          <w:lang w:val="es-CO"/>
        </w:rPr>
        <w:t>“¿Cuando un contrato con el Estado está dividido por vigencias de acuerdo con los años de duración del mismo (ej: vigencias 2016, 2017, 2018) y se adiciona una sola vigencia, para los efectos del artículo 192 de la Ley 1819 de 2016 ¿se entiende adicionado todo el contrato o únicamente la vigencia respectiva?”</w:t>
      </w:r>
    </w:p>
    <w:p w:rsidR="00E66237" w:rsidRPr="00591F81" w:rsidRDefault="00E66237" w:rsidP="00E66237">
      <w:pPr>
        <w:spacing w:line="240" w:lineRule="auto"/>
        <w:rPr>
          <w:rFonts w:eastAsia="Times New Roman" w:cs="Times New Roman"/>
          <w:color w:val="auto"/>
          <w:szCs w:val="24"/>
          <w:lang w:val="es-CO"/>
        </w:rPr>
      </w:pPr>
      <w:r w:rsidRPr="00591F81">
        <w:rPr>
          <w:rFonts w:eastAsia="Times New Roman" w:cs="Times New Roman"/>
          <w:color w:val="auto"/>
          <w:szCs w:val="24"/>
          <w:lang w:val="es-CO"/>
        </w:rPr>
        <w:t> </w:t>
      </w:r>
    </w:p>
    <w:p w:rsidR="00E66237" w:rsidRPr="00591F81" w:rsidRDefault="00E66237" w:rsidP="00E66237">
      <w:pPr>
        <w:spacing w:line="240" w:lineRule="auto"/>
        <w:rPr>
          <w:rFonts w:eastAsia="Times New Roman" w:cs="Times New Roman"/>
          <w:color w:val="auto"/>
          <w:szCs w:val="24"/>
          <w:lang w:val="es-CO"/>
        </w:rPr>
      </w:pPr>
      <w:r w:rsidRPr="00591F81">
        <w:rPr>
          <w:rFonts w:eastAsia="Times New Roman" w:cs="Times New Roman"/>
          <w:color w:val="auto"/>
          <w:szCs w:val="24"/>
          <w:lang w:val="es-CO"/>
        </w:rPr>
        <w:lastRenderedPageBreak/>
        <w:t>Al respecto, es preciso indicar que el artículo 192 de la Ley 1819 de 2016 regula la estabilidad de la tarifa del IVA aplicable a los contratos entre entidades públicas y los sujetos responsables del IVA. Puesto que, de tratarse de sujetos no responsables de IVA, el impuesto no se generará.</w:t>
      </w:r>
    </w:p>
    <w:p w:rsidR="00E66237" w:rsidRPr="00591F81" w:rsidRDefault="00E66237" w:rsidP="00E66237">
      <w:pPr>
        <w:spacing w:line="240" w:lineRule="auto"/>
        <w:rPr>
          <w:rFonts w:eastAsia="Times New Roman" w:cs="Times New Roman"/>
          <w:color w:val="auto"/>
          <w:szCs w:val="24"/>
          <w:lang w:val="es-CO"/>
        </w:rPr>
      </w:pPr>
      <w:r w:rsidRPr="00591F81">
        <w:rPr>
          <w:rFonts w:eastAsia="Times New Roman" w:cs="Times New Roman"/>
          <w:color w:val="auto"/>
          <w:szCs w:val="24"/>
          <w:lang w:val="es-CO"/>
        </w:rPr>
        <w:t> </w:t>
      </w:r>
    </w:p>
    <w:p w:rsidR="00E66237" w:rsidRPr="00591F81" w:rsidRDefault="00E66237" w:rsidP="00E66237">
      <w:pPr>
        <w:spacing w:line="240" w:lineRule="auto"/>
        <w:rPr>
          <w:rFonts w:eastAsia="Times New Roman" w:cs="Times New Roman"/>
          <w:color w:val="auto"/>
          <w:szCs w:val="24"/>
          <w:lang w:val="es-CO"/>
        </w:rPr>
      </w:pPr>
      <w:r w:rsidRPr="00591F81">
        <w:rPr>
          <w:rFonts w:eastAsia="Times New Roman" w:cs="Times New Roman"/>
          <w:color w:val="auto"/>
          <w:szCs w:val="24"/>
          <w:lang w:val="es-CO"/>
        </w:rPr>
        <w:t>Es así como resulta útil reiterar lo expuesto en Oficio No. 003724 de 2017, en cuanto a que:</w:t>
      </w:r>
    </w:p>
    <w:p w:rsidR="00E66237" w:rsidRPr="00591F81" w:rsidRDefault="00E66237" w:rsidP="00E66237">
      <w:pPr>
        <w:spacing w:line="240" w:lineRule="auto"/>
        <w:ind w:left="180"/>
        <w:rPr>
          <w:rFonts w:eastAsia="Times New Roman" w:cs="Times New Roman"/>
          <w:color w:val="auto"/>
          <w:szCs w:val="24"/>
          <w:lang w:val="es-CO"/>
        </w:rPr>
      </w:pPr>
      <w:r w:rsidRPr="00591F81">
        <w:rPr>
          <w:rFonts w:eastAsia="Times New Roman" w:cs="Times New Roman"/>
          <w:i/>
          <w:iCs/>
          <w:color w:val="auto"/>
          <w:szCs w:val="24"/>
          <w:lang w:val="es-CO"/>
        </w:rPr>
        <w:t> </w:t>
      </w:r>
    </w:p>
    <w:p w:rsidR="00E66237" w:rsidRPr="00591F81" w:rsidRDefault="00E66237" w:rsidP="00E66237">
      <w:pPr>
        <w:spacing w:line="240" w:lineRule="auto"/>
        <w:ind w:left="180"/>
        <w:rPr>
          <w:rFonts w:eastAsia="Times New Roman" w:cs="Times New Roman"/>
          <w:color w:val="auto"/>
          <w:szCs w:val="24"/>
          <w:lang w:val="es-CO"/>
        </w:rPr>
      </w:pPr>
      <w:r w:rsidRPr="00591F81">
        <w:rPr>
          <w:rFonts w:eastAsia="Times New Roman" w:cs="Times New Roman"/>
          <w:i/>
          <w:iCs/>
          <w:color w:val="auto"/>
          <w:szCs w:val="24"/>
          <w:lang w:val="es-CO"/>
        </w:rPr>
        <w:t>“(…) los contratos celebrados por entidades estatales en vigencia 2016, en cuanto al impuesto sobre las ventas, se rigen por la tarifa vigente en la fecha de la resolución, adjudicación, o suscripción de los mismos. Sin embargo, de ser estos, objeto de adición, tal acto se rige por la tarifa vigente para la fecha de celebración de la adición, entendiendo la misma como el incremento del valor inicialmente pactado en el contrato.</w:t>
      </w:r>
    </w:p>
    <w:p w:rsidR="00E66237" w:rsidRPr="00591F81" w:rsidRDefault="00E66237" w:rsidP="00E66237">
      <w:pPr>
        <w:spacing w:line="240" w:lineRule="auto"/>
        <w:ind w:left="180"/>
        <w:rPr>
          <w:rFonts w:eastAsia="Times New Roman" w:cs="Times New Roman"/>
          <w:color w:val="auto"/>
          <w:szCs w:val="24"/>
          <w:lang w:val="es-CO"/>
        </w:rPr>
      </w:pPr>
      <w:r w:rsidRPr="00591F81">
        <w:rPr>
          <w:rFonts w:eastAsia="Times New Roman" w:cs="Times New Roman"/>
          <w:i/>
          <w:iCs/>
          <w:color w:val="auto"/>
          <w:szCs w:val="24"/>
          <w:lang w:val="es-CO"/>
        </w:rPr>
        <w:t>(…)</w:t>
      </w:r>
    </w:p>
    <w:p w:rsidR="00E66237" w:rsidRPr="00591F81" w:rsidRDefault="00E66237" w:rsidP="00E66237">
      <w:pPr>
        <w:spacing w:line="240" w:lineRule="auto"/>
        <w:ind w:left="180"/>
        <w:rPr>
          <w:rFonts w:eastAsia="Times New Roman" w:cs="Times New Roman"/>
          <w:color w:val="auto"/>
          <w:szCs w:val="24"/>
          <w:lang w:val="es-CO"/>
        </w:rPr>
      </w:pPr>
      <w:r w:rsidRPr="00591F81">
        <w:rPr>
          <w:rFonts w:eastAsia="Times New Roman" w:cs="Times New Roman"/>
          <w:i/>
          <w:iCs/>
          <w:color w:val="auto"/>
          <w:szCs w:val="24"/>
          <w:lang w:val="es-CO"/>
        </w:rPr>
        <w:t>Por ende, al expresar el legislador, en el artículo 192 de la Ley 1819 de 2016: “Si tales contratos son adicionados, a dicha adición le son aplicables las disposiciones vigentes al momento de la celebración de dicha adición”, </w:t>
      </w:r>
      <w:r w:rsidRPr="00591F81">
        <w:rPr>
          <w:rFonts w:eastAsia="Times New Roman" w:cs="Times New Roman"/>
          <w:b/>
          <w:bCs/>
          <w:i/>
          <w:iCs/>
          <w:color w:val="auto"/>
          <w:szCs w:val="24"/>
          <w:lang w:val="es-CO"/>
        </w:rPr>
        <w:t>hace referencia a todo tipo de adición al contrato estatal </w:t>
      </w:r>
      <w:r w:rsidRPr="00591F81">
        <w:rPr>
          <w:rFonts w:eastAsia="Times New Roman" w:cs="Times New Roman"/>
          <w:i/>
          <w:iCs/>
          <w:color w:val="auto"/>
          <w:szCs w:val="24"/>
          <w:lang w:val="es-CO"/>
        </w:rPr>
        <w:t>y no únicamente a los denominados contratos adicionales (aquellos que modifican, agregando algo nuevo al alcance físico inicial del contrato, generando una ampliación del objeto contractual); sino que </w:t>
      </w:r>
      <w:r w:rsidRPr="00591F81">
        <w:rPr>
          <w:rFonts w:eastAsia="Times New Roman" w:cs="Times New Roman"/>
          <w:b/>
          <w:bCs/>
          <w:i/>
          <w:iCs/>
          <w:color w:val="auto"/>
          <w:szCs w:val="24"/>
          <w:lang w:val="es-CO"/>
        </w:rPr>
        <w:t>abarca todo tipo de ajuste al valor del contrato, que modifica el inicial”. </w:t>
      </w:r>
      <w:r w:rsidRPr="00591F81">
        <w:rPr>
          <w:rFonts w:eastAsia="Times New Roman" w:cs="Times New Roman"/>
          <w:i/>
          <w:iCs/>
          <w:color w:val="auto"/>
          <w:szCs w:val="24"/>
          <w:lang w:val="es-CO"/>
        </w:rPr>
        <w:t>(Negritas fuera de texto)</w:t>
      </w:r>
    </w:p>
    <w:p w:rsidR="00E66237" w:rsidRPr="00591F81" w:rsidRDefault="00E66237" w:rsidP="00E66237">
      <w:pPr>
        <w:spacing w:line="240" w:lineRule="auto"/>
        <w:rPr>
          <w:rFonts w:eastAsia="Times New Roman" w:cs="Times New Roman"/>
          <w:color w:val="auto"/>
          <w:szCs w:val="24"/>
          <w:lang w:val="es-CO"/>
        </w:rPr>
      </w:pPr>
      <w:r w:rsidRPr="00591F81">
        <w:rPr>
          <w:rFonts w:eastAsia="Times New Roman" w:cs="Times New Roman"/>
          <w:color w:val="auto"/>
          <w:szCs w:val="24"/>
          <w:lang w:val="es-CO"/>
        </w:rPr>
        <w:t> </w:t>
      </w:r>
    </w:p>
    <w:p w:rsidR="00E66237" w:rsidRPr="00591F81" w:rsidRDefault="00E66237" w:rsidP="00E66237">
      <w:pPr>
        <w:spacing w:line="240" w:lineRule="auto"/>
        <w:rPr>
          <w:rFonts w:eastAsia="Times New Roman" w:cs="Times New Roman"/>
          <w:color w:val="auto"/>
          <w:szCs w:val="24"/>
          <w:lang w:val="es-CO"/>
        </w:rPr>
      </w:pPr>
      <w:r w:rsidRPr="00591F81">
        <w:rPr>
          <w:rFonts w:eastAsia="Times New Roman" w:cs="Times New Roman"/>
          <w:color w:val="auto"/>
          <w:szCs w:val="24"/>
          <w:lang w:val="es-CO"/>
        </w:rPr>
        <w:t>Por lo tanto, cuando el artículo 192 hace alusión a contratos adicionados debe entenderse que ello implica toda alteración al valor del contrato celebrado entre la entidad estatal y el contratista responsable de IVA.</w:t>
      </w:r>
    </w:p>
    <w:p w:rsidR="00E66237" w:rsidRPr="00591F81" w:rsidRDefault="00E66237" w:rsidP="00E66237">
      <w:pPr>
        <w:spacing w:line="240" w:lineRule="auto"/>
        <w:rPr>
          <w:rFonts w:eastAsia="Times New Roman" w:cs="Times New Roman"/>
          <w:color w:val="auto"/>
          <w:szCs w:val="24"/>
          <w:lang w:val="es-CO"/>
        </w:rPr>
      </w:pPr>
      <w:r w:rsidRPr="00591F81">
        <w:rPr>
          <w:rFonts w:eastAsia="Times New Roman" w:cs="Times New Roman"/>
          <w:color w:val="auto"/>
          <w:szCs w:val="24"/>
          <w:lang w:val="es-CO"/>
        </w:rPr>
        <w:t> </w:t>
      </w:r>
    </w:p>
    <w:p w:rsidR="00E66237" w:rsidRPr="00591F81" w:rsidRDefault="00E66237" w:rsidP="00E66237">
      <w:pPr>
        <w:spacing w:line="240" w:lineRule="auto"/>
        <w:ind w:left="270" w:hanging="270"/>
        <w:rPr>
          <w:rFonts w:eastAsia="Times New Roman" w:cs="Times New Roman"/>
          <w:color w:val="auto"/>
          <w:szCs w:val="24"/>
          <w:lang w:val="es-CO"/>
        </w:rPr>
      </w:pPr>
      <w:r w:rsidRPr="00591F81">
        <w:rPr>
          <w:rFonts w:eastAsia="Times New Roman" w:cs="Times New Roman"/>
          <w:color w:val="auto"/>
          <w:szCs w:val="24"/>
          <w:lang w:val="es-CO"/>
        </w:rPr>
        <w:t>      </w:t>
      </w:r>
      <w:r w:rsidRPr="00591F81">
        <w:rPr>
          <w:rFonts w:eastAsia="Times New Roman" w:cs="Times New Roman"/>
          <w:b/>
          <w:bCs/>
          <w:color w:val="auto"/>
          <w:szCs w:val="24"/>
          <w:lang w:val="es-CO"/>
        </w:rPr>
        <w:t>Segunda pregunta:</w:t>
      </w:r>
      <w:r w:rsidRPr="00591F81">
        <w:rPr>
          <w:rFonts w:eastAsia="Times New Roman" w:cs="Times New Roman"/>
          <w:color w:val="auto"/>
          <w:szCs w:val="24"/>
          <w:lang w:val="es-CO"/>
        </w:rPr>
        <w:t> </w:t>
      </w:r>
      <w:r w:rsidRPr="00591F81">
        <w:rPr>
          <w:rFonts w:eastAsia="Times New Roman" w:cs="Times New Roman"/>
          <w:i/>
          <w:iCs/>
          <w:color w:val="auto"/>
          <w:szCs w:val="24"/>
          <w:lang w:val="es-CO"/>
        </w:rPr>
        <w:t>“¿Cuándo un comercializador minorista de combustibles que no es responsable del IVA, tiene un contrato con el Estado suscrito con anterioridad a la entrada en vigencia de la Ley 1819 de 2016, debe certificar a la entidad estatal y llevar al costo la tarifa de IVA facturada por el comercializador responsable (¿19%) o legalmente puede cambiarla y certificar y cobrar la vigente al momento de la suscripción del contrato (16%) (sic)?”</w:t>
      </w:r>
    </w:p>
    <w:p w:rsidR="00E66237" w:rsidRPr="00591F81" w:rsidRDefault="00E66237" w:rsidP="00E66237">
      <w:pPr>
        <w:spacing w:line="240" w:lineRule="auto"/>
        <w:rPr>
          <w:rFonts w:eastAsia="Times New Roman" w:cs="Times New Roman"/>
          <w:color w:val="auto"/>
          <w:szCs w:val="24"/>
          <w:lang w:val="es-CO"/>
        </w:rPr>
      </w:pPr>
      <w:r w:rsidRPr="00591F81">
        <w:rPr>
          <w:rFonts w:eastAsia="Times New Roman" w:cs="Times New Roman"/>
          <w:color w:val="auto"/>
          <w:szCs w:val="24"/>
          <w:lang w:val="es-CO"/>
        </w:rPr>
        <w:t> </w:t>
      </w:r>
    </w:p>
    <w:p w:rsidR="00E66237" w:rsidRPr="00591F81" w:rsidRDefault="00E66237" w:rsidP="00E66237">
      <w:pPr>
        <w:spacing w:line="240" w:lineRule="auto"/>
        <w:rPr>
          <w:rFonts w:eastAsia="Times New Roman" w:cs="Times New Roman"/>
          <w:color w:val="auto"/>
          <w:szCs w:val="24"/>
          <w:lang w:val="es-CO"/>
        </w:rPr>
      </w:pPr>
      <w:r w:rsidRPr="00591F81">
        <w:rPr>
          <w:rFonts w:eastAsia="Times New Roman" w:cs="Times New Roman"/>
          <w:color w:val="auto"/>
          <w:szCs w:val="24"/>
          <w:lang w:val="es-CO"/>
        </w:rPr>
        <w:t>De acuerdo al supuesto fáctico planteado se deduce que se trata de un distribuidor minorista de combustibles que </w:t>
      </w:r>
      <w:r w:rsidRPr="00591F81">
        <w:rPr>
          <w:rFonts w:eastAsia="Times New Roman" w:cs="Times New Roman"/>
          <w:b/>
          <w:bCs/>
          <w:i/>
          <w:iCs/>
          <w:color w:val="auto"/>
          <w:szCs w:val="24"/>
          <w:lang w:val="es-CO"/>
        </w:rPr>
        <w:t>“no es responsable del IVA”, </w:t>
      </w:r>
      <w:r w:rsidRPr="00591F81">
        <w:rPr>
          <w:rFonts w:eastAsia="Times New Roman" w:cs="Times New Roman"/>
          <w:color w:val="auto"/>
          <w:szCs w:val="24"/>
          <w:lang w:val="es-CO"/>
        </w:rPr>
        <w:t>por lo tanto, este no se somete a las normas aplicables únicamente a los responsables del impuesto sobre las ventas.</w:t>
      </w:r>
    </w:p>
    <w:p w:rsidR="00E66237" w:rsidRPr="00591F81" w:rsidRDefault="00E66237" w:rsidP="00E66237">
      <w:pPr>
        <w:spacing w:line="240" w:lineRule="auto"/>
        <w:rPr>
          <w:rFonts w:eastAsia="Times New Roman" w:cs="Times New Roman"/>
          <w:color w:val="auto"/>
          <w:szCs w:val="24"/>
          <w:lang w:val="es-CO"/>
        </w:rPr>
      </w:pPr>
      <w:r w:rsidRPr="00591F81">
        <w:rPr>
          <w:rFonts w:eastAsia="Times New Roman" w:cs="Times New Roman"/>
          <w:color w:val="auto"/>
          <w:szCs w:val="24"/>
          <w:lang w:val="es-CO"/>
        </w:rPr>
        <w:t> </w:t>
      </w:r>
    </w:p>
    <w:p w:rsidR="00E66237" w:rsidRPr="00591F81" w:rsidRDefault="00E66237" w:rsidP="00E66237">
      <w:pPr>
        <w:spacing w:line="240" w:lineRule="auto"/>
        <w:rPr>
          <w:rFonts w:eastAsia="Times New Roman" w:cs="Times New Roman"/>
          <w:color w:val="auto"/>
          <w:szCs w:val="24"/>
          <w:lang w:val="es-CO"/>
        </w:rPr>
      </w:pPr>
      <w:r w:rsidRPr="00591F81">
        <w:rPr>
          <w:rFonts w:eastAsia="Times New Roman" w:cs="Times New Roman"/>
          <w:color w:val="auto"/>
          <w:szCs w:val="24"/>
          <w:lang w:val="es-CO"/>
        </w:rPr>
        <w:t>Así las cosas, en tanto el contratista no es responsable del mencionado impuesto, el artículo 192 de la Ley 1819 de 2016 no aplica para el caso consultado, porque esta norma regula la estabilidad de la tarifa del IVA aplicable a los contratos celebrados entre entidades públicas y responsables del IVA.</w:t>
      </w:r>
    </w:p>
    <w:p w:rsidR="00E66237" w:rsidRPr="00591F81" w:rsidRDefault="00E66237" w:rsidP="00E66237">
      <w:pPr>
        <w:spacing w:line="240" w:lineRule="auto"/>
        <w:rPr>
          <w:rFonts w:eastAsia="Times New Roman" w:cs="Times New Roman"/>
          <w:color w:val="auto"/>
          <w:szCs w:val="24"/>
          <w:lang w:val="es-CO"/>
        </w:rPr>
      </w:pPr>
      <w:r w:rsidRPr="00591F81">
        <w:rPr>
          <w:rFonts w:eastAsia="Times New Roman" w:cs="Times New Roman"/>
          <w:color w:val="auto"/>
          <w:szCs w:val="24"/>
          <w:lang w:val="es-CO"/>
        </w:rPr>
        <w:t> </w:t>
      </w:r>
    </w:p>
    <w:p w:rsidR="00E66237" w:rsidRPr="00591F81" w:rsidRDefault="00E66237" w:rsidP="00E66237">
      <w:pPr>
        <w:spacing w:line="240" w:lineRule="auto"/>
        <w:rPr>
          <w:rFonts w:eastAsia="Times New Roman" w:cs="Times New Roman"/>
          <w:color w:val="auto"/>
          <w:szCs w:val="24"/>
          <w:lang w:val="es-CO"/>
        </w:rPr>
      </w:pPr>
      <w:r w:rsidRPr="00591F81">
        <w:rPr>
          <w:rFonts w:eastAsia="Times New Roman" w:cs="Times New Roman"/>
          <w:color w:val="auto"/>
          <w:szCs w:val="24"/>
          <w:lang w:val="es-CO"/>
        </w:rPr>
        <w:t>Ahora, en cuanto a la certificación que debe emitir el distribuidor minorista al adquirente, según el </w:t>
      </w:r>
      <w:hyperlink r:id="rId6" w:tooltip="Estatuto Tributario CETA" w:history="1">
        <w:r w:rsidRPr="00591F81">
          <w:rPr>
            <w:rFonts w:eastAsia="Times New Roman" w:cs="Times New Roman"/>
            <w:color w:val="auto"/>
            <w:szCs w:val="24"/>
            <w:u w:val="single"/>
            <w:lang w:val="es-CO"/>
          </w:rPr>
          <w:t>artículo 444</w:t>
        </w:r>
      </w:hyperlink>
      <w:r w:rsidRPr="00591F81">
        <w:rPr>
          <w:rFonts w:eastAsia="Times New Roman" w:cs="Times New Roman"/>
          <w:color w:val="auto"/>
          <w:szCs w:val="24"/>
          <w:lang w:val="es-CO"/>
        </w:rPr>
        <w:t> del Estatuto Tributario (ET), la misma contemplará: </w:t>
      </w:r>
      <w:r w:rsidRPr="00591F81">
        <w:rPr>
          <w:rFonts w:eastAsia="Times New Roman" w:cs="Times New Roman"/>
          <w:b/>
          <w:bCs/>
          <w:i/>
          <w:iCs/>
          <w:color w:val="auto"/>
          <w:szCs w:val="24"/>
          <w:lang w:val="es-CO"/>
        </w:rPr>
        <w:t>“el valor del IVA que le haya sido liquidado por parte del distribuidor mayorista en la adquisición de los bienes”.</w:t>
      </w:r>
    </w:p>
    <w:p w:rsidR="00E66237" w:rsidRPr="00591F81" w:rsidRDefault="00E66237" w:rsidP="00E66237">
      <w:pPr>
        <w:spacing w:line="240" w:lineRule="auto"/>
        <w:rPr>
          <w:rFonts w:eastAsia="Times New Roman" w:cs="Times New Roman"/>
          <w:color w:val="auto"/>
          <w:szCs w:val="24"/>
          <w:lang w:val="es-CO"/>
        </w:rPr>
      </w:pPr>
      <w:r w:rsidRPr="00591F81">
        <w:rPr>
          <w:rFonts w:eastAsia="Times New Roman" w:cs="Times New Roman"/>
          <w:color w:val="auto"/>
          <w:szCs w:val="24"/>
          <w:lang w:val="es-CO"/>
        </w:rPr>
        <w:t> </w:t>
      </w:r>
    </w:p>
    <w:p w:rsidR="00E66237" w:rsidRPr="00591F81" w:rsidRDefault="00E66237" w:rsidP="00E66237">
      <w:pPr>
        <w:spacing w:line="240" w:lineRule="auto"/>
        <w:rPr>
          <w:rFonts w:eastAsia="Times New Roman" w:cs="Times New Roman"/>
          <w:color w:val="auto"/>
          <w:szCs w:val="24"/>
          <w:lang w:val="es-CO"/>
        </w:rPr>
      </w:pPr>
      <w:r w:rsidRPr="00591F81">
        <w:rPr>
          <w:rFonts w:eastAsia="Times New Roman" w:cs="Times New Roman"/>
          <w:color w:val="auto"/>
          <w:szCs w:val="24"/>
          <w:lang w:val="es-CO"/>
        </w:rPr>
        <w:lastRenderedPageBreak/>
        <w:t>En consecuencia, cuando los bienes sean adquiridos a un distribuidor no responsable del IVA por la venta de tales bienes, el distribuidor minorista certificará al adquirente, por cada operación, el valor del IVA que le haya sido liquidado por parte del distribuidor mayorista en la adquisición de los bienes, sin importar que la tarifa haya sido el 16% o el 19%, pero siempre señalando la efectivamente generada.</w:t>
      </w:r>
    </w:p>
    <w:p w:rsidR="00E66237" w:rsidRPr="00591F81" w:rsidRDefault="00E66237" w:rsidP="00E66237">
      <w:pPr>
        <w:spacing w:line="240" w:lineRule="auto"/>
        <w:rPr>
          <w:rFonts w:eastAsia="Times New Roman" w:cs="Times New Roman"/>
          <w:color w:val="auto"/>
          <w:szCs w:val="24"/>
          <w:lang w:val="es-CO"/>
        </w:rPr>
      </w:pPr>
      <w:r w:rsidRPr="00591F81">
        <w:rPr>
          <w:rFonts w:eastAsia="Times New Roman" w:cs="Times New Roman"/>
          <w:color w:val="auto"/>
          <w:szCs w:val="24"/>
          <w:lang w:val="es-CO"/>
        </w:rPr>
        <w:t> </w:t>
      </w:r>
    </w:p>
    <w:p w:rsidR="00E66237" w:rsidRPr="00591F81" w:rsidRDefault="00E66237" w:rsidP="00E66237">
      <w:pPr>
        <w:spacing w:line="240" w:lineRule="auto"/>
        <w:rPr>
          <w:rFonts w:eastAsia="Times New Roman" w:cs="Times New Roman"/>
          <w:color w:val="auto"/>
          <w:szCs w:val="24"/>
          <w:lang w:val="es-CO"/>
        </w:rPr>
      </w:pPr>
      <w:r w:rsidRPr="00591F81">
        <w:rPr>
          <w:rFonts w:eastAsia="Times New Roman" w:cs="Times New Roman"/>
          <w:color w:val="auto"/>
          <w:szCs w:val="24"/>
          <w:lang w:val="es-CO"/>
        </w:rPr>
        <w:t>De acuerdo al supuesto fáctico consultado, en el hipotético caso de que la entidad pública requiera la certificación señalada en el </w:t>
      </w:r>
      <w:hyperlink r:id="rId7" w:tooltip="Estatuto Tributario CETA" w:history="1">
        <w:r w:rsidRPr="00591F81">
          <w:rPr>
            <w:rFonts w:eastAsia="Times New Roman" w:cs="Times New Roman"/>
            <w:color w:val="auto"/>
            <w:szCs w:val="24"/>
            <w:u w:val="single"/>
            <w:lang w:val="es-CO"/>
          </w:rPr>
          <w:t>artículo 444</w:t>
        </w:r>
      </w:hyperlink>
      <w:r w:rsidRPr="00591F81">
        <w:rPr>
          <w:rFonts w:eastAsia="Times New Roman" w:cs="Times New Roman"/>
          <w:color w:val="auto"/>
          <w:szCs w:val="24"/>
          <w:lang w:val="es-CO"/>
        </w:rPr>
        <w:t> del ET., el distribuidor minorista no responsable del IVA deberá emitirla indicando en ella el valor del IVA que le haya sido liquidado por parte del distribuidor mayorista en la adquisición de los bienes.</w:t>
      </w:r>
    </w:p>
    <w:p w:rsidR="00E66237" w:rsidRPr="00591F81" w:rsidRDefault="00E66237" w:rsidP="00E66237">
      <w:pPr>
        <w:spacing w:line="240" w:lineRule="auto"/>
        <w:rPr>
          <w:rFonts w:eastAsia="Times New Roman" w:cs="Times New Roman"/>
          <w:color w:val="auto"/>
          <w:szCs w:val="24"/>
          <w:lang w:val="es-CO"/>
        </w:rPr>
      </w:pPr>
      <w:r w:rsidRPr="00591F81">
        <w:rPr>
          <w:rFonts w:eastAsia="Times New Roman" w:cs="Times New Roman"/>
          <w:color w:val="auto"/>
          <w:szCs w:val="24"/>
          <w:lang w:val="es-CO"/>
        </w:rPr>
        <w:t> </w:t>
      </w:r>
    </w:p>
    <w:p w:rsidR="00E66237" w:rsidRPr="00591F81" w:rsidRDefault="00E66237" w:rsidP="00E66237">
      <w:pPr>
        <w:spacing w:line="240" w:lineRule="auto"/>
        <w:ind w:left="270" w:hanging="270"/>
        <w:rPr>
          <w:rFonts w:eastAsia="Times New Roman" w:cs="Times New Roman"/>
          <w:color w:val="auto"/>
          <w:szCs w:val="24"/>
          <w:lang w:val="es-CO"/>
        </w:rPr>
      </w:pPr>
      <w:r w:rsidRPr="00591F81">
        <w:rPr>
          <w:rFonts w:eastAsia="Times New Roman" w:cs="Times New Roman"/>
          <w:color w:val="auto"/>
          <w:szCs w:val="24"/>
          <w:lang w:val="es-CO"/>
        </w:rPr>
        <w:t>      </w:t>
      </w:r>
      <w:r w:rsidRPr="00591F81">
        <w:rPr>
          <w:rFonts w:eastAsia="Times New Roman" w:cs="Times New Roman"/>
          <w:b/>
          <w:bCs/>
          <w:color w:val="auto"/>
          <w:szCs w:val="24"/>
          <w:lang w:val="es-CO"/>
        </w:rPr>
        <w:t>Tercera pregunta:</w:t>
      </w:r>
      <w:r w:rsidRPr="00591F81">
        <w:rPr>
          <w:rFonts w:eastAsia="Times New Roman" w:cs="Times New Roman"/>
          <w:color w:val="auto"/>
          <w:szCs w:val="24"/>
          <w:lang w:val="es-CO"/>
        </w:rPr>
        <w:t> </w:t>
      </w:r>
      <w:r w:rsidRPr="00591F81">
        <w:rPr>
          <w:rFonts w:eastAsia="Times New Roman" w:cs="Times New Roman"/>
          <w:i/>
          <w:iCs/>
          <w:color w:val="auto"/>
          <w:szCs w:val="24"/>
          <w:lang w:val="es-CO"/>
        </w:rPr>
        <w:t>“En el evento de que la respuesta a la pregunta No. 2 sea positiva, ¿cómo recupera el comercializador minorista la diferencia del 3% entre la tarifa de IVA facturada por el responsable y la que certifica y cobra al minorista, si no es responsable del impuesto?”.</w:t>
      </w:r>
    </w:p>
    <w:p w:rsidR="00E66237" w:rsidRPr="00591F81" w:rsidRDefault="00E66237" w:rsidP="00E66237">
      <w:pPr>
        <w:spacing w:line="240" w:lineRule="auto"/>
        <w:rPr>
          <w:rFonts w:eastAsia="Times New Roman" w:cs="Times New Roman"/>
          <w:color w:val="auto"/>
          <w:szCs w:val="24"/>
          <w:lang w:val="es-CO"/>
        </w:rPr>
      </w:pPr>
      <w:r w:rsidRPr="00591F81">
        <w:rPr>
          <w:rFonts w:eastAsia="Times New Roman" w:cs="Times New Roman"/>
          <w:color w:val="auto"/>
          <w:szCs w:val="24"/>
          <w:lang w:val="es-CO"/>
        </w:rPr>
        <w:t> </w:t>
      </w:r>
    </w:p>
    <w:p w:rsidR="00E66237" w:rsidRPr="00591F81" w:rsidRDefault="00E66237" w:rsidP="00E66237">
      <w:pPr>
        <w:spacing w:line="240" w:lineRule="auto"/>
        <w:rPr>
          <w:rFonts w:eastAsia="Times New Roman" w:cs="Times New Roman"/>
          <w:color w:val="auto"/>
          <w:szCs w:val="24"/>
          <w:lang w:val="es-CO"/>
        </w:rPr>
      </w:pPr>
      <w:r w:rsidRPr="00591F81">
        <w:rPr>
          <w:rFonts w:eastAsia="Times New Roman" w:cs="Times New Roman"/>
          <w:color w:val="auto"/>
          <w:szCs w:val="24"/>
          <w:lang w:val="es-CO"/>
        </w:rPr>
        <w:t>Para el supuesto planteado debe tenerse en cuenta la respuesta dada a la segunda pregunta, asumiendo este despacho que se trata de un “distribuidor minorista no responsable del IVA”.</w:t>
      </w:r>
    </w:p>
    <w:p w:rsidR="00E66237" w:rsidRPr="00591F81" w:rsidRDefault="00E66237" w:rsidP="00E66237">
      <w:pPr>
        <w:spacing w:line="240" w:lineRule="auto"/>
        <w:rPr>
          <w:rFonts w:eastAsia="Times New Roman" w:cs="Times New Roman"/>
          <w:color w:val="auto"/>
          <w:szCs w:val="24"/>
          <w:lang w:val="es-CO"/>
        </w:rPr>
      </w:pPr>
      <w:r w:rsidRPr="00591F81">
        <w:rPr>
          <w:rFonts w:eastAsia="Times New Roman" w:cs="Times New Roman"/>
          <w:color w:val="auto"/>
          <w:szCs w:val="24"/>
          <w:lang w:val="es-CO"/>
        </w:rPr>
        <w:t> </w:t>
      </w:r>
    </w:p>
    <w:p w:rsidR="00E66237" w:rsidRPr="00591F81" w:rsidRDefault="00E66237" w:rsidP="00E66237">
      <w:pPr>
        <w:spacing w:line="240" w:lineRule="auto"/>
        <w:rPr>
          <w:rFonts w:eastAsia="Times New Roman" w:cs="Times New Roman"/>
          <w:color w:val="auto"/>
          <w:szCs w:val="24"/>
          <w:lang w:val="es-CO"/>
        </w:rPr>
      </w:pPr>
      <w:r w:rsidRPr="00591F81">
        <w:rPr>
          <w:rFonts w:eastAsia="Times New Roman" w:cs="Times New Roman"/>
          <w:color w:val="auto"/>
          <w:szCs w:val="24"/>
          <w:lang w:val="es-CO"/>
        </w:rPr>
        <w:t>Para finalizar, es preciso indicar que, en caso de evidenciarse un desequilibrio económico del contrato celebrado con la entidad pública </w:t>
      </w:r>
      <w:r w:rsidRPr="00591F81">
        <w:rPr>
          <w:rFonts w:eastAsia="Times New Roman" w:cs="Times New Roman"/>
          <w:i/>
          <w:iCs/>
          <w:color w:val="auto"/>
          <w:szCs w:val="24"/>
          <w:lang w:val="es-CO"/>
        </w:rPr>
        <w:t>“deberá el mismo ser saneado usando los mecanismos que el ordenamiento jurídico en materia de contratación estatal prevé para tales fines”, </w:t>
      </w:r>
      <w:r w:rsidRPr="00591F81">
        <w:rPr>
          <w:rFonts w:eastAsia="Times New Roman" w:cs="Times New Roman"/>
          <w:color w:val="auto"/>
          <w:szCs w:val="24"/>
          <w:lang w:val="es-CO"/>
        </w:rPr>
        <w:t>ya que en materia tributaria el artículo 192 de la Ley 1819 de 2016 buscó:</w:t>
      </w:r>
    </w:p>
    <w:p w:rsidR="00E66237" w:rsidRPr="00591F81" w:rsidRDefault="00E66237" w:rsidP="00E66237">
      <w:pPr>
        <w:spacing w:line="240" w:lineRule="auto"/>
        <w:ind w:left="180"/>
        <w:rPr>
          <w:rFonts w:eastAsia="Times New Roman" w:cs="Times New Roman"/>
          <w:color w:val="auto"/>
          <w:szCs w:val="24"/>
          <w:lang w:val="es-CO"/>
        </w:rPr>
      </w:pPr>
      <w:r w:rsidRPr="00591F81">
        <w:rPr>
          <w:rFonts w:eastAsia="Times New Roman" w:cs="Times New Roman"/>
          <w:i/>
          <w:iCs/>
          <w:color w:val="auto"/>
          <w:szCs w:val="24"/>
          <w:lang w:val="es-CO"/>
        </w:rPr>
        <w:t> </w:t>
      </w:r>
    </w:p>
    <w:p w:rsidR="00E66237" w:rsidRPr="00591F81" w:rsidRDefault="00E66237" w:rsidP="00E66237">
      <w:pPr>
        <w:spacing w:line="240" w:lineRule="auto"/>
        <w:ind w:left="180"/>
        <w:rPr>
          <w:rFonts w:eastAsia="Times New Roman" w:cs="Times New Roman"/>
          <w:color w:val="auto"/>
          <w:szCs w:val="24"/>
          <w:lang w:val="es-CO"/>
        </w:rPr>
      </w:pPr>
      <w:r w:rsidRPr="00591F81">
        <w:rPr>
          <w:rFonts w:eastAsia="Times New Roman" w:cs="Times New Roman"/>
          <w:i/>
          <w:iCs/>
          <w:color w:val="auto"/>
          <w:szCs w:val="24"/>
          <w:lang w:val="es-CO"/>
        </w:rPr>
        <w:t>“(…) precaver conflictos económicos mayores en la ejecución y pago de contratos estatales, con el fin de estabilizar la tarifa de IVA. No obstante, la ley no creó ningún tipo de norma para corregir total o parcialmente por medio de alivios tributarios aplicables a los contratistas del Estado el posible desequilibrio económico generado por el cambio de tarifa de IVA”.</w:t>
      </w:r>
      <w:r w:rsidRPr="00591F81">
        <w:rPr>
          <w:rFonts w:eastAsia="Times New Roman" w:cs="Times New Roman"/>
          <w:color w:val="auto"/>
          <w:szCs w:val="24"/>
          <w:lang w:val="es-CO"/>
        </w:rPr>
        <w:t>(Oficio 025375 de septiembre 20 de 2017, que se anexa para mayor conocimiento).</w:t>
      </w:r>
    </w:p>
    <w:p w:rsidR="00E66237" w:rsidRPr="00591F81" w:rsidRDefault="00E66237" w:rsidP="00E66237">
      <w:pPr>
        <w:spacing w:line="240" w:lineRule="auto"/>
        <w:rPr>
          <w:rFonts w:eastAsia="Times New Roman" w:cs="Times New Roman"/>
          <w:color w:val="auto"/>
          <w:szCs w:val="24"/>
          <w:lang w:val="es-CO"/>
        </w:rPr>
      </w:pPr>
      <w:r w:rsidRPr="00591F81">
        <w:rPr>
          <w:rFonts w:eastAsia="Times New Roman" w:cs="Times New Roman"/>
          <w:color w:val="auto"/>
          <w:szCs w:val="24"/>
          <w:lang w:val="es-CO"/>
        </w:rPr>
        <w:t> </w:t>
      </w:r>
    </w:p>
    <w:p w:rsidR="00E66237" w:rsidRPr="00591F81" w:rsidRDefault="00E66237" w:rsidP="00E66237">
      <w:pPr>
        <w:spacing w:line="240" w:lineRule="auto"/>
        <w:rPr>
          <w:rFonts w:eastAsia="Times New Roman" w:cs="Times New Roman"/>
          <w:color w:val="auto"/>
          <w:szCs w:val="24"/>
          <w:lang w:val="es-CO"/>
        </w:rPr>
      </w:pPr>
      <w:r w:rsidRPr="00591F81">
        <w:rPr>
          <w:rFonts w:eastAsia="Times New Roman" w:cs="Times New Roman"/>
          <w:color w:val="auto"/>
          <w:szCs w:val="24"/>
          <w:lang w:val="es-CO"/>
        </w:rPr>
        <w:t>Por último, se advierte que otro escenario se presentaría en el caso de los comercializadores industriales, figura distinta a la del distribuidor minorista, quienes legalmente son responsable del IVA en derivados del petróleo. Sobre el asunto y para mayor conocimiento se remiten los Oficios Nos. 006226 y 026373 de 2017.</w:t>
      </w:r>
    </w:p>
    <w:p w:rsidR="00E66237" w:rsidRPr="00591F81" w:rsidRDefault="00E66237" w:rsidP="00E66237">
      <w:pPr>
        <w:spacing w:line="240" w:lineRule="auto"/>
        <w:rPr>
          <w:rFonts w:eastAsia="Times New Roman" w:cs="Times New Roman"/>
          <w:color w:val="auto"/>
          <w:szCs w:val="24"/>
          <w:lang w:val="es-CO"/>
        </w:rPr>
      </w:pPr>
      <w:r w:rsidRPr="00591F81">
        <w:rPr>
          <w:rFonts w:eastAsia="Times New Roman" w:cs="Times New Roman"/>
          <w:color w:val="auto"/>
          <w:szCs w:val="24"/>
          <w:lang w:val="es-CO"/>
        </w:rPr>
        <w:t> </w:t>
      </w:r>
    </w:p>
    <w:p w:rsidR="00E66237" w:rsidRPr="00591F81" w:rsidRDefault="00E66237" w:rsidP="00E66237">
      <w:pPr>
        <w:spacing w:line="240" w:lineRule="auto"/>
        <w:rPr>
          <w:rFonts w:eastAsia="Times New Roman" w:cs="Times New Roman"/>
          <w:color w:val="auto"/>
          <w:szCs w:val="24"/>
          <w:lang w:val="es-CO"/>
        </w:rPr>
      </w:pPr>
      <w:r w:rsidRPr="00591F81">
        <w:rPr>
          <w:rFonts w:eastAsia="Times New Roman" w:cs="Times New Roman"/>
          <w:color w:val="auto"/>
          <w:szCs w:val="24"/>
          <w:lang w:val="es-CO"/>
        </w:rPr>
        <w:t>Atentamente,</w:t>
      </w:r>
    </w:p>
    <w:p w:rsidR="00E66237" w:rsidRPr="00591F81" w:rsidRDefault="00E66237" w:rsidP="00E66237">
      <w:pPr>
        <w:spacing w:line="240" w:lineRule="auto"/>
        <w:rPr>
          <w:rFonts w:eastAsia="Times New Roman" w:cs="Times New Roman"/>
          <w:color w:val="auto"/>
          <w:szCs w:val="24"/>
          <w:lang w:val="es-CO"/>
        </w:rPr>
      </w:pPr>
      <w:r w:rsidRPr="00591F81">
        <w:rPr>
          <w:rFonts w:eastAsia="Times New Roman" w:cs="Times New Roman"/>
          <w:color w:val="auto"/>
          <w:szCs w:val="24"/>
          <w:lang w:val="es-CO"/>
        </w:rPr>
        <w:t> </w:t>
      </w:r>
    </w:p>
    <w:p w:rsidR="00E66237" w:rsidRPr="00591F81" w:rsidRDefault="00E66237" w:rsidP="00E66237">
      <w:pPr>
        <w:spacing w:line="240" w:lineRule="auto"/>
        <w:rPr>
          <w:rFonts w:eastAsia="Times New Roman" w:cs="Times New Roman"/>
          <w:color w:val="auto"/>
          <w:szCs w:val="24"/>
          <w:lang w:val="es-CO"/>
        </w:rPr>
      </w:pPr>
      <w:r w:rsidRPr="00591F81">
        <w:rPr>
          <w:rFonts w:eastAsia="Times New Roman" w:cs="Times New Roman"/>
          <w:color w:val="auto"/>
          <w:szCs w:val="24"/>
          <w:lang w:val="es-CO"/>
        </w:rPr>
        <w:t> </w:t>
      </w:r>
    </w:p>
    <w:p w:rsidR="00E66237" w:rsidRPr="00591F81" w:rsidRDefault="00E66237" w:rsidP="00E66237">
      <w:pPr>
        <w:spacing w:line="240" w:lineRule="auto"/>
        <w:rPr>
          <w:rFonts w:eastAsia="Times New Roman" w:cs="Times New Roman"/>
          <w:color w:val="auto"/>
          <w:szCs w:val="24"/>
          <w:lang w:val="es-CO"/>
        </w:rPr>
      </w:pPr>
      <w:r w:rsidRPr="00591F81">
        <w:rPr>
          <w:rFonts w:eastAsia="Times New Roman" w:cs="Times New Roman"/>
          <w:b/>
          <w:bCs/>
          <w:color w:val="auto"/>
          <w:szCs w:val="24"/>
          <w:lang w:val="es-CO"/>
        </w:rPr>
        <w:t>PEDRO PABLO CONTRERAS CAMARGO</w:t>
      </w:r>
    </w:p>
    <w:p w:rsidR="00E66237" w:rsidRPr="00591F81" w:rsidRDefault="00E66237" w:rsidP="00E66237">
      <w:pPr>
        <w:spacing w:line="240" w:lineRule="auto"/>
        <w:rPr>
          <w:rFonts w:eastAsia="Times New Roman" w:cs="Times New Roman"/>
          <w:color w:val="auto"/>
          <w:szCs w:val="24"/>
          <w:lang w:val="es-CO"/>
        </w:rPr>
      </w:pPr>
      <w:r w:rsidRPr="00591F81">
        <w:rPr>
          <w:rFonts w:eastAsia="Times New Roman" w:cs="Times New Roman"/>
          <w:color w:val="auto"/>
          <w:szCs w:val="24"/>
          <w:lang w:val="es-CO"/>
        </w:rPr>
        <w:t>Subdirector de Gestión Normativa y Doctrina</w:t>
      </w:r>
    </w:p>
    <w:p w:rsidR="00147980" w:rsidRPr="00591F81" w:rsidRDefault="00147980">
      <w:pPr>
        <w:rPr>
          <w:rFonts w:cs="Times New Roman"/>
          <w:color w:val="auto"/>
          <w:szCs w:val="24"/>
          <w:lang w:val="es-CO"/>
        </w:rPr>
      </w:pPr>
    </w:p>
    <w:sectPr w:rsidR="00147980" w:rsidRPr="00591F81" w:rsidSect="00367796">
      <w:pgSz w:w="12240" w:h="15840" w:code="1"/>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237"/>
    <w:rsid w:val="00147980"/>
    <w:rsid w:val="00367796"/>
    <w:rsid w:val="00591F81"/>
    <w:rsid w:val="00B66046"/>
    <w:rsid w:val="00E662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4831EB-10A8-447A-AA53-D910853F1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Arial"/>
        <w:color w:val="222222"/>
        <w:sz w:val="24"/>
        <w:szCs w:val="22"/>
        <w:lang w:val="en-US"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0099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ceta.org.co/html/vista_de_un_articulo.asp?Norma=55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eta.org.co/html/vista_de_un_articulo.asp?Norma=559" TargetMode="External"/><Relationship Id="rId5" Type="http://schemas.openxmlformats.org/officeDocument/2006/relationships/hyperlink" Target="https://www.ceta.org.co/html/vista_de_un_articulo.asp?Norma=559" TargetMode="External"/><Relationship Id="rId4" Type="http://schemas.openxmlformats.org/officeDocument/2006/relationships/hyperlink" Target="mailto:jbarreto@deloitte.com" TargetMode="Externa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1140</Words>
  <Characters>6498</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3</cp:revision>
  <dcterms:created xsi:type="dcterms:W3CDTF">2018-07-15T17:55:00Z</dcterms:created>
  <dcterms:modified xsi:type="dcterms:W3CDTF">2018-07-20T01:05:00Z</dcterms:modified>
</cp:coreProperties>
</file>