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190" w:rsidRDefault="00523190" w:rsidP="004E093F">
      <w:pPr>
        <w:spacing w:line="240" w:lineRule="auto"/>
        <w:jc w:val="center"/>
        <w:rPr>
          <w:rFonts w:eastAsia="Times New Roman" w:cs="Times New Roman"/>
          <w:b/>
          <w:bCs/>
          <w:szCs w:val="24"/>
          <w:lang w:eastAsia="es-CO"/>
        </w:rPr>
      </w:pPr>
    </w:p>
    <w:p w:rsidR="00523190" w:rsidRDefault="00523190" w:rsidP="004E093F">
      <w:pPr>
        <w:spacing w:line="240" w:lineRule="auto"/>
        <w:jc w:val="center"/>
        <w:rPr>
          <w:rFonts w:eastAsia="Times New Roman" w:cs="Times New Roman"/>
          <w:b/>
          <w:bCs/>
          <w:szCs w:val="24"/>
          <w:lang w:eastAsia="es-CO"/>
        </w:rPr>
      </w:pPr>
    </w:p>
    <w:p w:rsidR="004E093F" w:rsidRPr="00523190" w:rsidRDefault="004E093F" w:rsidP="004E093F">
      <w:pPr>
        <w:spacing w:line="240" w:lineRule="auto"/>
        <w:jc w:val="center"/>
        <w:rPr>
          <w:rFonts w:eastAsia="Times New Roman" w:cs="Times New Roman"/>
          <w:szCs w:val="24"/>
          <w:lang w:eastAsia="es-CO"/>
        </w:rPr>
      </w:pPr>
      <w:bookmarkStart w:id="0" w:name="_GoBack"/>
      <w:bookmarkEnd w:id="0"/>
      <w:r w:rsidRPr="00523190">
        <w:rPr>
          <w:rFonts w:eastAsia="Times New Roman" w:cs="Times New Roman"/>
          <w:b/>
          <w:bCs/>
          <w:szCs w:val="24"/>
          <w:lang w:eastAsia="es-CO"/>
        </w:rPr>
        <w:t>OFICIO Nº 900805</w:t>
      </w:r>
    </w:p>
    <w:p w:rsidR="004E093F" w:rsidRPr="00523190" w:rsidRDefault="004E093F" w:rsidP="004E093F">
      <w:pPr>
        <w:spacing w:line="240" w:lineRule="auto"/>
        <w:jc w:val="center"/>
        <w:rPr>
          <w:rFonts w:eastAsia="Times New Roman" w:cs="Times New Roman"/>
          <w:szCs w:val="24"/>
          <w:lang w:eastAsia="es-CO"/>
        </w:rPr>
      </w:pPr>
      <w:r w:rsidRPr="00523190">
        <w:rPr>
          <w:rFonts w:eastAsia="Times New Roman" w:cs="Times New Roman"/>
          <w:b/>
          <w:bCs/>
          <w:szCs w:val="24"/>
          <w:lang w:eastAsia="es-CO"/>
        </w:rPr>
        <w:t>02-03-2017</w:t>
      </w:r>
    </w:p>
    <w:p w:rsidR="004E093F" w:rsidRPr="00523190" w:rsidRDefault="004E093F" w:rsidP="004E093F">
      <w:pPr>
        <w:spacing w:line="240" w:lineRule="auto"/>
        <w:jc w:val="center"/>
        <w:rPr>
          <w:rFonts w:eastAsia="Times New Roman" w:cs="Times New Roman"/>
          <w:szCs w:val="24"/>
          <w:lang w:eastAsia="es-CO"/>
        </w:rPr>
      </w:pPr>
      <w:r w:rsidRPr="00523190">
        <w:rPr>
          <w:rFonts w:eastAsia="Times New Roman" w:cs="Times New Roman"/>
          <w:b/>
          <w:bCs/>
          <w:szCs w:val="24"/>
          <w:lang w:eastAsia="es-CO"/>
        </w:rPr>
        <w:t>DIAN</w:t>
      </w:r>
    </w:p>
    <w:p w:rsidR="004E093F" w:rsidRPr="00523190" w:rsidRDefault="004E093F" w:rsidP="004E093F">
      <w:pPr>
        <w:spacing w:line="240" w:lineRule="auto"/>
        <w:rPr>
          <w:rFonts w:eastAsia="Times New Roman" w:cs="Times New Roman"/>
          <w:szCs w:val="24"/>
          <w:lang w:eastAsia="es-CO"/>
        </w:rPr>
      </w:pPr>
      <w:r w:rsidRPr="00523190">
        <w:rPr>
          <w:rFonts w:eastAsia="Times New Roman" w:cs="Times New Roman"/>
          <w:b/>
          <w:bCs/>
          <w:szCs w:val="24"/>
          <w:lang w:eastAsia="es-CO"/>
        </w:rPr>
        <w:t> </w:t>
      </w:r>
    </w:p>
    <w:p w:rsidR="004E093F" w:rsidRPr="00523190" w:rsidRDefault="004E093F" w:rsidP="004E093F">
      <w:pPr>
        <w:spacing w:line="240" w:lineRule="auto"/>
        <w:rPr>
          <w:rFonts w:eastAsia="Times New Roman" w:cs="Times New Roman"/>
          <w:szCs w:val="24"/>
          <w:lang w:eastAsia="es-CO"/>
        </w:rPr>
      </w:pPr>
      <w:r w:rsidRPr="00523190">
        <w:rPr>
          <w:rFonts w:eastAsia="Times New Roman" w:cs="Times New Roman"/>
          <w:b/>
          <w:bCs/>
          <w:szCs w:val="24"/>
          <w:lang w:eastAsia="es-CO"/>
        </w:rPr>
        <w:t> </w:t>
      </w:r>
    </w:p>
    <w:p w:rsidR="004E093F" w:rsidRPr="00523190" w:rsidRDefault="004E093F" w:rsidP="004E093F">
      <w:pPr>
        <w:spacing w:line="240" w:lineRule="auto"/>
        <w:rPr>
          <w:rFonts w:eastAsia="Times New Roman" w:cs="Times New Roman"/>
          <w:szCs w:val="24"/>
          <w:lang w:eastAsia="es-CO"/>
        </w:rPr>
      </w:pPr>
      <w:r w:rsidRPr="00523190">
        <w:rPr>
          <w:rFonts w:eastAsia="Times New Roman" w:cs="Times New Roman"/>
          <w:szCs w:val="24"/>
          <w:lang w:eastAsia="es-CO"/>
        </w:rPr>
        <w:t>Dirección de Gestión Jurídica</w:t>
      </w:r>
    </w:p>
    <w:p w:rsidR="004E093F" w:rsidRPr="00523190" w:rsidRDefault="004E093F" w:rsidP="004E093F">
      <w:pPr>
        <w:spacing w:line="240" w:lineRule="auto"/>
        <w:rPr>
          <w:rFonts w:eastAsia="Times New Roman" w:cs="Times New Roman"/>
          <w:szCs w:val="24"/>
          <w:lang w:eastAsia="es-CO"/>
        </w:rPr>
      </w:pPr>
      <w:r w:rsidRPr="00523190">
        <w:rPr>
          <w:rFonts w:eastAsia="Times New Roman" w:cs="Times New Roman"/>
          <w:szCs w:val="24"/>
          <w:lang w:eastAsia="es-CO"/>
        </w:rPr>
        <w:t>Bogotá, D. C.</w:t>
      </w:r>
    </w:p>
    <w:p w:rsidR="004E093F" w:rsidRPr="00523190" w:rsidRDefault="004E093F" w:rsidP="004E093F">
      <w:pPr>
        <w:spacing w:line="240" w:lineRule="auto"/>
        <w:rPr>
          <w:rFonts w:eastAsia="Times New Roman" w:cs="Times New Roman"/>
          <w:szCs w:val="24"/>
          <w:lang w:eastAsia="es-CO"/>
        </w:rPr>
      </w:pPr>
      <w:r w:rsidRPr="00523190">
        <w:rPr>
          <w:rFonts w:eastAsia="Times New Roman" w:cs="Times New Roman"/>
          <w:szCs w:val="24"/>
          <w:lang w:eastAsia="es-CO"/>
        </w:rPr>
        <w:t>100208221-000221</w:t>
      </w:r>
    </w:p>
    <w:p w:rsidR="004E093F" w:rsidRPr="00523190" w:rsidRDefault="004E093F" w:rsidP="004E093F">
      <w:pPr>
        <w:spacing w:line="240" w:lineRule="auto"/>
        <w:rPr>
          <w:rFonts w:eastAsia="Times New Roman" w:cs="Times New Roman"/>
          <w:szCs w:val="24"/>
          <w:lang w:eastAsia="es-CO"/>
        </w:rPr>
      </w:pPr>
      <w:r w:rsidRPr="00523190">
        <w:rPr>
          <w:rFonts w:eastAsia="Times New Roman" w:cs="Times New Roman"/>
          <w:szCs w:val="24"/>
          <w:lang w:eastAsia="es-CO"/>
        </w:rPr>
        <w:t> </w:t>
      </w:r>
    </w:p>
    <w:p w:rsidR="004E093F" w:rsidRPr="00523190" w:rsidRDefault="004E093F" w:rsidP="004E093F">
      <w:pPr>
        <w:spacing w:line="240" w:lineRule="auto"/>
        <w:rPr>
          <w:rFonts w:eastAsia="Times New Roman" w:cs="Times New Roman"/>
          <w:szCs w:val="24"/>
          <w:lang w:eastAsia="es-CO"/>
        </w:rPr>
      </w:pPr>
      <w:r w:rsidRPr="00523190">
        <w:rPr>
          <w:rFonts w:eastAsia="Times New Roman" w:cs="Times New Roman"/>
          <w:szCs w:val="24"/>
          <w:lang w:eastAsia="es-CO"/>
        </w:rPr>
        <w:t>Doctora</w:t>
      </w:r>
    </w:p>
    <w:p w:rsidR="004E093F" w:rsidRPr="00523190" w:rsidRDefault="004E093F" w:rsidP="004E093F">
      <w:pPr>
        <w:spacing w:line="240" w:lineRule="auto"/>
        <w:rPr>
          <w:rFonts w:eastAsia="Times New Roman" w:cs="Times New Roman"/>
          <w:szCs w:val="24"/>
          <w:lang w:eastAsia="es-CO"/>
        </w:rPr>
      </w:pPr>
      <w:r w:rsidRPr="00523190">
        <w:rPr>
          <w:rFonts w:eastAsia="Times New Roman" w:cs="Times New Roman"/>
          <w:b/>
          <w:bCs/>
          <w:szCs w:val="24"/>
          <w:lang w:eastAsia="es-CO"/>
        </w:rPr>
        <w:t>BEATRIZ VILLEGAS MELO</w:t>
      </w:r>
    </w:p>
    <w:p w:rsidR="004E093F" w:rsidRPr="00523190" w:rsidRDefault="004E093F" w:rsidP="004E093F">
      <w:pPr>
        <w:spacing w:line="240" w:lineRule="auto"/>
        <w:rPr>
          <w:rFonts w:eastAsia="Times New Roman" w:cs="Times New Roman"/>
          <w:szCs w:val="24"/>
          <w:lang w:eastAsia="es-CO"/>
        </w:rPr>
      </w:pPr>
      <w:r w:rsidRPr="00523190">
        <w:rPr>
          <w:rFonts w:eastAsia="Times New Roman" w:cs="Times New Roman"/>
          <w:szCs w:val="24"/>
          <w:lang w:eastAsia="es-CO"/>
        </w:rPr>
        <w:t>Villegas Melo Abogados</w:t>
      </w:r>
    </w:p>
    <w:p w:rsidR="004E093F" w:rsidRPr="00523190" w:rsidRDefault="00523190" w:rsidP="004E093F">
      <w:pPr>
        <w:spacing w:line="240" w:lineRule="auto"/>
        <w:rPr>
          <w:rFonts w:eastAsia="Times New Roman" w:cs="Times New Roman"/>
          <w:szCs w:val="24"/>
          <w:lang w:eastAsia="es-CO"/>
        </w:rPr>
      </w:pPr>
      <w:hyperlink r:id="rId4" w:history="1">
        <w:proofErr w:type="spellStart"/>
        <w:r w:rsidR="004E093F" w:rsidRPr="00523190">
          <w:rPr>
            <w:rFonts w:eastAsia="Times New Roman" w:cs="Times New Roman"/>
            <w:szCs w:val="24"/>
            <w:lang w:eastAsia="es-CO"/>
          </w:rPr>
          <w:t>beatriz@villegasmelo.com</w:t>
        </w:r>
        <w:proofErr w:type="spellEnd"/>
      </w:hyperlink>
    </w:p>
    <w:p w:rsidR="004E093F" w:rsidRPr="00523190" w:rsidRDefault="004E093F" w:rsidP="004E093F">
      <w:pPr>
        <w:spacing w:line="240" w:lineRule="auto"/>
        <w:rPr>
          <w:rFonts w:eastAsia="Times New Roman" w:cs="Times New Roman"/>
          <w:szCs w:val="24"/>
          <w:lang w:eastAsia="es-CO"/>
        </w:rPr>
      </w:pPr>
      <w:r w:rsidRPr="00523190">
        <w:rPr>
          <w:rFonts w:eastAsia="Times New Roman" w:cs="Times New Roman"/>
          <w:szCs w:val="24"/>
          <w:lang w:eastAsia="es-CO"/>
        </w:rPr>
        <w:t> </w:t>
      </w:r>
    </w:p>
    <w:p w:rsidR="004E093F" w:rsidRPr="00523190" w:rsidRDefault="004E093F" w:rsidP="004E093F">
      <w:pPr>
        <w:spacing w:line="240" w:lineRule="auto"/>
        <w:rPr>
          <w:rFonts w:eastAsia="Times New Roman" w:cs="Times New Roman"/>
          <w:szCs w:val="24"/>
          <w:lang w:eastAsia="es-CO"/>
        </w:rPr>
      </w:pPr>
      <w:r w:rsidRPr="00523190">
        <w:rPr>
          <w:rFonts w:eastAsia="Times New Roman" w:cs="Times New Roman"/>
          <w:b/>
          <w:bCs/>
          <w:szCs w:val="24"/>
          <w:lang w:eastAsia="es-CO"/>
        </w:rPr>
        <w:t>Referencia: </w:t>
      </w:r>
      <w:r w:rsidRPr="00523190">
        <w:rPr>
          <w:rFonts w:eastAsia="Times New Roman" w:cs="Times New Roman"/>
          <w:szCs w:val="24"/>
          <w:lang w:eastAsia="es-CO"/>
        </w:rPr>
        <w:t>Radicado número 0177 del 21 de febrero de 2017</w:t>
      </w:r>
    </w:p>
    <w:p w:rsidR="004E093F" w:rsidRPr="00523190" w:rsidRDefault="004E093F" w:rsidP="004E093F">
      <w:pPr>
        <w:spacing w:line="240" w:lineRule="auto"/>
        <w:rPr>
          <w:rFonts w:eastAsia="Times New Roman" w:cs="Times New Roman"/>
          <w:szCs w:val="24"/>
          <w:lang w:eastAsia="es-CO"/>
        </w:rPr>
      </w:pPr>
      <w:r w:rsidRPr="00523190">
        <w:rPr>
          <w:rFonts w:eastAsia="Times New Roman" w:cs="Times New Roman"/>
          <w:szCs w:val="24"/>
          <w:lang w:eastAsia="es-CO"/>
        </w:rPr>
        <w:t> </w:t>
      </w:r>
    </w:p>
    <w:p w:rsidR="004E093F" w:rsidRPr="00523190" w:rsidRDefault="004E093F" w:rsidP="004E093F">
      <w:pPr>
        <w:spacing w:line="240" w:lineRule="auto"/>
        <w:rPr>
          <w:rFonts w:eastAsia="Times New Roman" w:cs="Times New Roman"/>
          <w:szCs w:val="24"/>
          <w:lang w:eastAsia="es-CO"/>
        </w:rPr>
      </w:pPr>
      <w:r w:rsidRPr="00523190">
        <w:rPr>
          <w:rFonts w:eastAsia="Times New Roman" w:cs="Times New Roman"/>
          <w:b/>
          <w:bCs/>
          <w:szCs w:val="24"/>
          <w:lang w:eastAsia="es-CO"/>
        </w:rPr>
        <w:t>Tema: </w:t>
      </w:r>
      <w:r w:rsidRPr="00523190">
        <w:rPr>
          <w:rFonts w:eastAsia="Times New Roman" w:cs="Times New Roman"/>
          <w:szCs w:val="24"/>
          <w:lang w:eastAsia="es-CO"/>
        </w:rPr>
        <w:t>Tarifa del Impuesto a las Ventas.</w:t>
      </w:r>
    </w:p>
    <w:p w:rsidR="004E093F" w:rsidRPr="00523190" w:rsidRDefault="004E093F" w:rsidP="004E093F">
      <w:pPr>
        <w:spacing w:line="240" w:lineRule="auto"/>
        <w:rPr>
          <w:rFonts w:eastAsia="Times New Roman" w:cs="Times New Roman"/>
          <w:szCs w:val="24"/>
          <w:lang w:eastAsia="es-CO"/>
        </w:rPr>
      </w:pPr>
      <w:r w:rsidRPr="00523190">
        <w:rPr>
          <w:rFonts w:eastAsia="Times New Roman" w:cs="Times New Roman"/>
          <w:b/>
          <w:bCs/>
          <w:szCs w:val="24"/>
          <w:lang w:eastAsia="es-CO"/>
        </w:rPr>
        <w:t>Descriptores: </w:t>
      </w:r>
      <w:r w:rsidRPr="00523190">
        <w:rPr>
          <w:rFonts w:eastAsia="Times New Roman" w:cs="Times New Roman"/>
          <w:szCs w:val="24"/>
          <w:lang w:eastAsia="es-CO"/>
        </w:rPr>
        <w:t>Contratos de concesión de infraestructura de transporte.</w:t>
      </w:r>
    </w:p>
    <w:p w:rsidR="004E093F" w:rsidRPr="00523190" w:rsidRDefault="004E093F" w:rsidP="004E093F">
      <w:pPr>
        <w:spacing w:line="240" w:lineRule="auto"/>
        <w:rPr>
          <w:rFonts w:eastAsia="Times New Roman" w:cs="Times New Roman"/>
          <w:szCs w:val="24"/>
          <w:lang w:eastAsia="es-CO"/>
        </w:rPr>
      </w:pPr>
      <w:r w:rsidRPr="00523190">
        <w:rPr>
          <w:rFonts w:eastAsia="Times New Roman" w:cs="Times New Roman"/>
          <w:b/>
          <w:bCs/>
          <w:szCs w:val="24"/>
          <w:lang w:eastAsia="es-CO"/>
        </w:rPr>
        <w:t>Fuentes Formales: </w:t>
      </w:r>
      <w:r w:rsidRPr="00523190">
        <w:rPr>
          <w:rFonts w:eastAsia="Times New Roman" w:cs="Times New Roman"/>
          <w:szCs w:val="24"/>
          <w:lang w:eastAsia="es-CO"/>
        </w:rPr>
        <w:t>Artículo 193 de la Ley 1819 de 2016, Alcance al Concepto General del IVA número 001489 de enero 30 de 2017.</w:t>
      </w:r>
    </w:p>
    <w:p w:rsidR="004E093F" w:rsidRPr="00523190" w:rsidRDefault="004E093F" w:rsidP="004E093F">
      <w:pPr>
        <w:spacing w:line="240" w:lineRule="auto"/>
        <w:rPr>
          <w:rFonts w:eastAsia="Times New Roman" w:cs="Times New Roman"/>
          <w:szCs w:val="24"/>
          <w:lang w:eastAsia="es-CO"/>
        </w:rPr>
      </w:pPr>
      <w:r w:rsidRPr="00523190">
        <w:rPr>
          <w:rFonts w:eastAsia="Times New Roman" w:cs="Times New Roman"/>
          <w:szCs w:val="24"/>
          <w:lang w:eastAsia="es-CO"/>
        </w:rPr>
        <w:t> </w:t>
      </w:r>
    </w:p>
    <w:p w:rsidR="004E093F" w:rsidRPr="00523190" w:rsidRDefault="004E093F" w:rsidP="004E093F">
      <w:pPr>
        <w:spacing w:line="240" w:lineRule="auto"/>
        <w:rPr>
          <w:rFonts w:eastAsia="Times New Roman" w:cs="Times New Roman"/>
          <w:szCs w:val="24"/>
          <w:lang w:eastAsia="es-CO"/>
        </w:rPr>
      </w:pPr>
      <w:r w:rsidRPr="00523190">
        <w:rPr>
          <w:rFonts w:eastAsia="Times New Roman" w:cs="Times New Roman"/>
          <w:szCs w:val="24"/>
          <w:lang w:eastAsia="es-CO"/>
        </w:rPr>
        <w:t> </w:t>
      </w:r>
    </w:p>
    <w:p w:rsidR="004E093F" w:rsidRPr="00523190" w:rsidRDefault="004E093F" w:rsidP="004E093F">
      <w:pPr>
        <w:spacing w:line="240" w:lineRule="auto"/>
        <w:rPr>
          <w:rFonts w:eastAsia="Times New Roman" w:cs="Times New Roman"/>
          <w:szCs w:val="24"/>
          <w:lang w:eastAsia="es-CO"/>
        </w:rPr>
      </w:pPr>
      <w:r w:rsidRPr="00523190">
        <w:rPr>
          <w:rFonts w:eastAsia="Times New Roman" w:cs="Times New Roman"/>
          <w:szCs w:val="24"/>
          <w:lang w:eastAsia="es-CO"/>
        </w:rPr>
        <w:t>De conformidad con el artículo 20 del Decreto 4048 de 2008 es función de esta Dirección absolver las consultas escritas que se formulen sobre la interpretación y aplicación de las normas tributarias de carácter nacional, aduaneras y cambiarias en lo de competencia de la Entidad, así como normas de personal, presupuestal y de contratación administrativa que formulen las diferentes dependencias a su interior, ámbito dentro del cual será atendida su solicitud.</w:t>
      </w:r>
    </w:p>
    <w:p w:rsidR="004E093F" w:rsidRPr="00523190" w:rsidRDefault="004E093F" w:rsidP="004E093F">
      <w:pPr>
        <w:spacing w:line="240" w:lineRule="auto"/>
        <w:rPr>
          <w:rFonts w:eastAsia="Times New Roman" w:cs="Times New Roman"/>
          <w:szCs w:val="24"/>
          <w:lang w:eastAsia="es-CO"/>
        </w:rPr>
      </w:pPr>
      <w:r w:rsidRPr="00523190">
        <w:rPr>
          <w:rFonts w:eastAsia="Times New Roman" w:cs="Times New Roman"/>
          <w:szCs w:val="24"/>
          <w:lang w:eastAsia="es-CO"/>
        </w:rPr>
        <w:t> </w:t>
      </w:r>
    </w:p>
    <w:p w:rsidR="004E093F" w:rsidRPr="00523190" w:rsidRDefault="004E093F" w:rsidP="004E093F">
      <w:pPr>
        <w:spacing w:line="240" w:lineRule="auto"/>
        <w:rPr>
          <w:rFonts w:eastAsia="Times New Roman" w:cs="Times New Roman"/>
          <w:szCs w:val="24"/>
          <w:lang w:eastAsia="es-CO"/>
        </w:rPr>
      </w:pPr>
      <w:r w:rsidRPr="00523190">
        <w:rPr>
          <w:rFonts w:eastAsia="Times New Roman" w:cs="Times New Roman"/>
          <w:szCs w:val="24"/>
          <w:lang w:eastAsia="es-CO"/>
        </w:rPr>
        <w:t>Mediante el radicado de la referencia manifiesta, en relación con el artículo 193 de la Ley 1819 de 2016, que </w:t>
      </w:r>
      <w:r w:rsidRPr="00523190">
        <w:rPr>
          <w:rFonts w:eastAsia="Times New Roman" w:cs="Times New Roman"/>
          <w:i/>
          <w:iCs/>
          <w:szCs w:val="24"/>
          <w:lang w:eastAsia="es-CO"/>
        </w:rPr>
        <w:t>“lo que se encuentra incluido en el régimen de transición del IVA, es </w:t>
      </w:r>
      <w:r w:rsidRPr="00523190">
        <w:rPr>
          <w:rFonts w:eastAsia="Times New Roman" w:cs="Times New Roman"/>
          <w:b/>
          <w:bCs/>
          <w:i/>
          <w:iCs/>
          <w:szCs w:val="24"/>
          <w:lang w:eastAsia="es-CO"/>
        </w:rPr>
        <w:t>cualquier contrato de concesión de infraestructura de transporte suscrito antes de la vigencia de la Ley 1819</w:t>
      </w:r>
      <w:r w:rsidRPr="00523190">
        <w:rPr>
          <w:rFonts w:eastAsia="Times New Roman" w:cs="Times New Roman"/>
          <w:i/>
          <w:iCs/>
          <w:szCs w:val="24"/>
          <w:lang w:eastAsia="es-CO"/>
        </w:rPr>
        <w:t>, aplicable claro está a los contratos de construcción e interventoría derivados del mismo, esos sí sin importar cuándo sean suscritos” </w:t>
      </w:r>
      <w:r w:rsidRPr="00523190">
        <w:rPr>
          <w:rFonts w:eastAsia="Times New Roman" w:cs="Times New Roman"/>
          <w:szCs w:val="24"/>
          <w:lang w:eastAsia="es-CO"/>
        </w:rPr>
        <w:t>(negrilla fuera de texto)</w:t>
      </w:r>
      <w:r w:rsidRPr="00523190">
        <w:rPr>
          <w:rFonts w:eastAsia="Times New Roman" w:cs="Times New Roman"/>
          <w:i/>
          <w:iCs/>
          <w:szCs w:val="24"/>
          <w:lang w:eastAsia="es-CO"/>
        </w:rPr>
        <w:t>.</w:t>
      </w:r>
    </w:p>
    <w:p w:rsidR="004E093F" w:rsidRPr="00523190" w:rsidRDefault="004E093F" w:rsidP="004E093F">
      <w:pPr>
        <w:spacing w:line="240" w:lineRule="auto"/>
        <w:rPr>
          <w:rFonts w:eastAsia="Times New Roman" w:cs="Times New Roman"/>
          <w:szCs w:val="24"/>
          <w:lang w:eastAsia="es-CO"/>
        </w:rPr>
      </w:pPr>
      <w:r w:rsidRPr="00523190">
        <w:rPr>
          <w:rFonts w:eastAsia="Times New Roman" w:cs="Times New Roman"/>
          <w:szCs w:val="24"/>
          <w:lang w:eastAsia="es-CO"/>
        </w:rPr>
        <w:t> </w:t>
      </w:r>
    </w:p>
    <w:p w:rsidR="004E093F" w:rsidRPr="00523190" w:rsidRDefault="004E093F" w:rsidP="004E093F">
      <w:pPr>
        <w:spacing w:line="240" w:lineRule="auto"/>
        <w:rPr>
          <w:rFonts w:eastAsia="Times New Roman" w:cs="Times New Roman"/>
          <w:szCs w:val="24"/>
          <w:lang w:eastAsia="es-CO"/>
        </w:rPr>
      </w:pPr>
      <w:r w:rsidRPr="00523190">
        <w:rPr>
          <w:rFonts w:eastAsia="Times New Roman" w:cs="Times New Roman"/>
          <w:szCs w:val="24"/>
          <w:lang w:eastAsia="es-CO"/>
        </w:rPr>
        <w:t>Opina, por tanto, que el Concepto número 001489 del 30 de enero de 2017 </w:t>
      </w:r>
      <w:r w:rsidRPr="00523190">
        <w:rPr>
          <w:rFonts w:eastAsia="Times New Roman" w:cs="Times New Roman"/>
          <w:i/>
          <w:iCs/>
          <w:szCs w:val="24"/>
          <w:lang w:eastAsia="es-CO"/>
        </w:rPr>
        <w:t>“ha generado dificultades interpretativas puesto que </w:t>
      </w:r>
      <w:r w:rsidRPr="00523190">
        <w:rPr>
          <w:rFonts w:eastAsia="Times New Roman" w:cs="Times New Roman"/>
          <w:b/>
          <w:bCs/>
          <w:i/>
          <w:iCs/>
          <w:szCs w:val="24"/>
          <w:lang w:eastAsia="es-CO"/>
        </w:rPr>
        <w:t>erróneamente en el punto 4 (…) se refiere a: ‘contrato de construcción’ cuando debía decir contrato de concesión</w:t>
      </w:r>
      <w:r w:rsidRPr="00523190">
        <w:rPr>
          <w:rFonts w:eastAsia="Times New Roman" w:cs="Times New Roman"/>
          <w:i/>
          <w:iCs/>
          <w:szCs w:val="24"/>
          <w:lang w:eastAsia="es-CO"/>
        </w:rPr>
        <w:t>; lo cual da a entender que en el caso de un subcontratista de construcción que adquiere bienes no le aplica el régimen de transición” </w:t>
      </w:r>
      <w:r w:rsidRPr="00523190">
        <w:rPr>
          <w:rFonts w:eastAsia="Times New Roman" w:cs="Times New Roman"/>
          <w:szCs w:val="24"/>
          <w:lang w:eastAsia="es-CO"/>
        </w:rPr>
        <w:t>(negrilla fuera de texto).</w:t>
      </w:r>
    </w:p>
    <w:p w:rsidR="004E093F" w:rsidRPr="00523190" w:rsidRDefault="004E093F" w:rsidP="004E093F">
      <w:pPr>
        <w:spacing w:line="240" w:lineRule="auto"/>
        <w:rPr>
          <w:rFonts w:eastAsia="Times New Roman" w:cs="Times New Roman"/>
          <w:szCs w:val="24"/>
          <w:lang w:eastAsia="es-CO"/>
        </w:rPr>
      </w:pPr>
      <w:r w:rsidRPr="00523190">
        <w:rPr>
          <w:rFonts w:eastAsia="Times New Roman" w:cs="Times New Roman"/>
          <w:szCs w:val="24"/>
          <w:lang w:eastAsia="es-CO"/>
        </w:rPr>
        <w:t> </w:t>
      </w:r>
    </w:p>
    <w:p w:rsidR="004E093F" w:rsidRPr="00523190" w:rsidRDefault="004E093F" w:rsidP="004E093F">
      <w:pPr>
        <w:spacing w:line="240" w:lineRule="auto"/>
        <w:rPr>
          <w:rFonts w:eastAsia="Times New Roman" w:cs="Times New Roman"/>
          <w:szCs w:val="24"/>
          <w:lang w:eastAsia="es-CO"/>
        </w:rPr>
      </w:pPr>
      <w:r w:rsidRPr="00523190">
        <w:rPr>
          <w:rFonts w:eastAsia="Times New Roman" w:cs="Times New Roman"/>
          <w:szCs w:val="24"/>
          <w:lang w:eastAsia="es-CO"/>
        </w:rPr>
        <w:t>Sobre el particular, en el pronunciamiento objeto de disenso, la Administración Tributaria indicó:</w:t>
      </w:r>
    </w:p>
    <w:p w:rsidR="004E093F" w:rsidRPr="00523190" w:rsidRDefault="004E093F" w:rsidP="004E093F">
      <w:pPr>
        <w:spacing w:line="240" w:lineRule="auto"/>
        <w:ind w:left="284"/>
        <w:rPr>
          <w:rFonts w:eastAsia="Times New Roman" w:cs="Times New Roman"/>
          <w:szCs w:val="24"/>
          <w:lang w:eastAsia="es-CO"/>
        </w:rPr>
      </w:pPr>
      <w:r w:rsidRPr="00523190">
        <w:rPr>
          <w:rFonts w:eastAsia="Times New Roman" w:cs="Times New Roman"/>
          <w:i/>
          <w:iCs/>
          <w:szCs w:val="24"/>
          <w:lang w:eastAsia="es-CO"/>
        </w:rPr>
        <w:t> </w:t>
      </w:r>
    </w:p>
    <w:p w:rsidR="004E093F" w:rsidRPr="00523190" w:rsidRDefault="004E093F" w:rsidP="004E093F">
      <w:pPr>
        <w:spacing w:line="240" w:lineRule="auto"/>
        <w:ind w:left="284"/>
        <w:rPr>
          <w:rFonts w:eastAsia="Times New Roman" w:cs="Times New Roman"/>
          <w:szCs w:val="24"/>
          <w:lang w:eastAsia="es-CO"/>
        </w:rPr>
      </w:pPr>
      <w:r w:rsidRPr="00523190">
        <w:rPr>
          <w:rFonts w:eastAsia="Times New Roman" w:cs="Times New Roman"/>
          <w:i/>
          <w:iCs/>
          <w:szCs w:val="24"/>
          <w:lang w:eastAsia="es-CO"/>
        </w:rPr>
        <w:t>“(…) el artículo 193 de la Ley 1819 de 2016, hace referencia es a </w:t>
      </w:r>
      <w:r w:rsidRPr="00523190">
        <w:rPr>
          <w:rFonts w:eastAsia="Times New Roman" w:cs="Times New Roman"/>
          <w:b/>
          <w:bCs/>
          <w:i/>
          <w:iCs/>
          <w:szCs w:val="24"/>
          <w:lang w:eastAsia="es-CO"/>
        </w:rPr>
        <w:t>los contratos de construcción e interventoría derivadas de los contratos de concesión de infraestructura de transporte suscritos por las entidades públicas o estatales, caso en el cual lo que se mantiene estable es el régimen del impuesto sobre las ventas que se encontraba vigente al momento de la suscripción del respectivo contrato</w:t>
      </w:r>
      <w:r w:rsidRPr="00523190">
        <w:rPr>
          <w:rFonts w:eastAsia="Times New Roman" w:cs="Times New Roman"/>
          <w:i/>
          <w:iCs/>
          <w:szCs w:val="24"/>
          <w:lang w:eastAsia="es-CO"/>
        </w:rPr>
        <w:t>, salvo que se dé una adición al contrato ya sea por efecto de alguna modificación o prórroga, caso en el cual al monto adicionado le será aplicable el régimen del impuesto sobre las ventas que se encuentre vigente al momento de la celebración de dicha adición.</w:t>
      </w:r>
    </w:p>
    <w:p w:rsidR="004E093F" w:rsidRPr="00523190" w:rsidRDefault="004E093F" w:rsidP="004E093F">
      <w:pPr>
        <w:spacing w:line="240" w:lineRule="auto"/>
        <w:ind w:left="284"/>
        <w:rPr>
          <w:rFonts w:eastAsia="Times New Roman" w:cs="Times New Roman"/>
          <w:szCs w:val="24"/>
          <w:lang w:eastAsia="es-CO"/>
        </w:rPr>
      </w:pPr>
      <w:r w:rsidRPr="00523190">
        <w:rPr>
          <w:rFonts w:eastAsia="Times New Roman" w:cs="Times New Roman"/>
          <w:i/>
          <w:iCs/>
          <w:szCs w:val="24"/>
          <w:lang w:eastAsia="es-CO"/>
        </w:rPr>
        <w:t> </w:t>
      </w:r>
    </w:p>
    <w:p w:rsidR="004E093F" w:rsidRPr="00523190" w:rsidRDefault="004E093F" w:rsidP="004E093F">
      <w:pPr>
        <w:spacing w:line="240" w:lineRule="auto"/>
        <w:ind w:left="284"/>
        <w:rPr>
          <w:rFonts w:eastAsia="Times New Roman" w:cs="Times New Roman"/>
          <w:szCs w:val="24"/>
          <w:lang w:eastAsia="es-CO"/>
        </w:rPr>
      </w:pPr>
      <w:r w:rsidRPr="00523190">
        <w:rPr>
          <w:rFonts w:eastAsia="Times New Roman" w:cs="Times New Roman"/>
          <w:i/>
          <w:iCs/>
          <w:szCs w:val="24"/>
          <w:lang w:eastAsia="es-CO"/>
        </w:rPr>
        <w:lastRenderedPageBreak/>
        <w:t>Por ejemplo: si un contratista cuando </w:t>
      </w:r>
      <w:r w:rsidRPr="00523190">
        <w:rPr>
          <w:rFonts w:eastAsia="Times New Roman" w:cs="Times New Roman"/>
          <w:b/>
          <w:bCs/>
          <w:i/>
          <w:iCs/>
          <w:szCs w:val="24"/>
          <w:lang w:eastAsia="es-CO"/>
        </w:rPr>
        <w:t>se suscribió el contrato estatal de construcción derivado de un contrato de concesión de infraestructura de transporte</w:t>
      </w:r>
      <w:r w:rsidRPr="00523190">
        <w:rPr>
          <w:rFonts w:eastAsia="Times New Roman" w:cs="Times New Roman"/>
          <w:i/>
          <w:iCs/>
          <w:szCs w:val="24"/>
          <w:lang w:eastAsia="es-CO"/>
        </w:rPr>
        <w:t>, pertenecía a un régimen del impuesto a las ventas, pero en el desarrollo del mismo han cambiado las condiciones y demás requisitos del régimen este se mantiene, pero, si en el transcurso de su ejecución hay lugar a una adición que conlleva a un mayor valor del contrato generado por modificación o prórroga, se hará efectivo dicho cambio de régimen en el momento de la adición del respectivo contrato, aplicando las normas del IVA que se encuentran vigentes.</w:t>
      </w:r>
    </w:p>
    <w:p w:rsidR="004E093F" w:rsidRPr="00523190" w:rsidRDefault="004E093F" w:rsidP="004E093F">
      <w:pPr>
        <w:spacing w:line="240" w:lineRule="auto"/>
        <w:ind w:left="284"/>
        <w:rPr>
          <w:rFonts w:eastAsia="Times New Roman" w:cs="Times New Roman"/>
          <w:szCs w:val="24"/>
          <w:lang w:eastAsia="es-CO"/>
        </w:rPr>
      </w:pPr>
      <w:r w:rsidRPr="00523190">
        <w:rPr>
          <w:rFonts w:eastAsia="Times New Roman" w:cs="Times New Roman"/>
          <w:i/>
          <w:iCs/>
          <w:szCs w:val="24"/>
          <w:lang w:eastAsia="es-CO"/>
        </w:rPr>
        <w:t>(…)” </w:t>
      </w:r>
      <w:r w:rsidRPr="00523190">
        <w:rPr>
          <w:rFonts w:eastAsia="Times New Roman" w:cs="Times New Roman"/>
          <w:szCs w:val="24"/>
          <w:lang w:eastAsia="es-CO"/>
        </w:rPr>
        <w:t>(negrilla fuera de texto).</w:t>
      </w:r>
    </w:p>
    <w:p w:rsidR="004E093F" w:rsidRPr="00523190" w:rsidRDefault="004E093F" w:rsidP="004E093F">
      <w:pPr>
        <w:spacing w:line="240" w:lineRule="auto"/>
        <w:rPr>
          <w:rFonts w:eastAsia="Times New Roman" w:cs="Times New Roman"/>
          <w:szCs w:val="24"/>
          <w:lang w:eastAsia="es-CO"/>
        </w:rPr>
      </w:pPr>
      <w:r w:rsidRPr="00523190">
        <w:rPr>
          <w:rFonts w:eastAsia="Times New Roman" w:cs="Times New Roman"/>
          <w:szCs w:val="24"/>
          <w:lang w:eastAsia="es-CO"/>
        </w:rPr>
        <w:t> </w:t>
      </w:r>
    </w:p>
    <w:p w:rsidR="004E093F" w:rsidRPr="00523190" w:rsidRDefault="004E093F" w:rsidP="004E093F">
      <w:pPr>
        <w:spacing w:line="240" w:lineRule="auto"/>
        <w:rPr>
          <w:rFonts w:eastAsia="Times New Roman" w:cs="Times New Roman"/>
          <w:szCs w:val="24"/>
          <w:lang w:eastAsia="es-CO"/>
        </w:rPr>
      </w:pPr>
      <w:r w:rsidRPr="00523190">
        <w:rPr>
          <w:rFonts w:eastAsia="Times New Roman" w:cs="Times New Roman"/>
          <w:szCs w:val="24"/>
          <w:lang w:eastAsia="es-CO"/>
        </w:rPr>
        <w:t>Ahora bien, el artículo 193 </w:t>
      </w:r>
      <w:r w:rsidRPr="00523190">
        <w:rPr>
          <w:rFonts w:eastAsia="Times New Roman" w:cs="Times New Roman"/>
          <w:i/>
          <w:iCs/>
          <w:szCs w:val="24"/>
          <w:lang w:eastAsia="es-CO"/>
        </w:rPr>
        <w:t>ibídem </w:t>
      </w:r>
      <w:r w:rsidRPr="00523190">
        <w:rPr>
          <w:rFonts w:eastAsia="Times New Roman" w:cs="Times New Roman"/>
          <w:szCs w:val="24"/>
          <w:lang w:eastAsia="es-CO"/>
        </w:rPr>
        <w:t>consagra:</w:t>
      </w:r>
    </w:p>
    <w:p w:rsidR="004E093F" w:rsidRPr="00523190" w:rsidRDefault="004E093F" w:rsidP="004E093F">
      <w:pPr>
        <w:spacing w:line="240" w:lineRule="auto"/>
        <w:ind w:left="284"/>
        <w:rPr>
          <w:rFonts w:eastAsia="Times New Roman" w:cs="Times New Roman"/>
          <w:szCs w:val="24"/>
          <w:lang w:eastAsia="es-CO"/>
        </w:rPr>
      </w:pPr>
      <w:r w:rsidRPr="00523190">
        <w:rPr>
          <w:rFonts w:eastAsia="Times New Roman" w:cs="Times New Roman"/>
          <w:i/>
          <w:iCs/>
          <w:szCs w:val="24"/>
          <w:lang w:eastAsia="es-CO"/>
        </w:rPr>
        <w:t> </w:t>
      </w:r>
    </w:p>
    <w:p w:rsidR="004E093F" w:rsidRPr="00523190" w:rsidRDefault="004E093F" w:rsidP="004E093F">
      <w:pPr>
        <w:spacing w:line="240" w:lineRule="auto"/>
        <w:ind w:left="284"/>
        <w:rPr>
          <w:rFonts w:eastAsia="Times New Roman" w:cs="Times New Roman"/>
          <w:szCs w:val="24"/>
          <w:lang w:eastAsia="es-CO"/>
        </w:rPr>
      </w:pPr>
      <w:r w:rsidRPr="00523190">
        <w:rPr>
          <w:rFonts w:eastAsia="Times New Roman" w:cs="Times New Roman"/>
          <w:i/>
          <w:iCs/>
          <w:szCs w:val="24"/>
          <w:lang w:eastAsia="es-CO"/>
        </w:rPr>
        <w:t>“Artículo 193. Régimen de transición para los contratos celebrados. El régimen del impuesto sobre las ventas </w:t>
      </w:r>
      <w:r w:rsidRPr="00523190">
        <w:rPr>
          <w:rFonts w:eastAsia="Times New Roman" w:cs="Times New Roman"/>
          <w:b/>
          <w:bCs/>
          <w:i/>
          <w:iCs/>
          <w:szCs w:val="24"/>
          <w:lang w:eastAsia="es-CO"/>
        </w:rPr>
        <w:t>aplicable a los contratos de construcción e interventorías derivados de los contratos de concesión de infraestructura de transporte suscritos por las entidades públicas o estatales </w:t>
      </w:r>
      <w:r w:rsidRPr="00523190">
        <w:rPr>
          <w:rFonts w:eastAsia="Times New Roman" w:cs="Times New Roman"/>
          <w:i/>
          <w:iCs/>
          <w:szCs w:val="24"/>
          <w:lang w:eastAsia="es-CO"/>
        </w:rPr>
        <w:t>será el vigente en la fecha de la suscripción del respectivo contrato.</w:t>
      </w:r>
    </w:p>
    <w:p w:rsidR="004E093F" w:rsidRPr="00523190" w:rsidRDefault="004E093F" w:rsidP="004E093F">
      <w:pPr>
        <w:spacing w:line="240" w:lineRule="auto"/>
        <w:ind w:left="284"/>
        <w:rPr>
          <w:rFonts w:eastAsia="Times New Roman" w:cs="Times New Roman"/>
          <w:szCs w:val="24"/>
          <w:lang w:eastAsia="es-CO"/>
        </w:rPr>
      </w:pPr>
      <w:r w:rsidRPr="00523190">
        <w:rPr>
          <w:rFonts w:eastAsia="Times New Roman" w:cs="Times New Roman"/>
          <w:i/>
          <w:iCs/>
          <w:szCs w:val="24"/>
          <w:lang w:eastAsia="es-CO"/>
        </w:rPr>
        <w:t>(…)” </w:t>
      </w:r>
      <w:r w:rsidRPr="00523190">
        <w:rPr>
          <w:rFonts w:eastAsia="Times New Roman" w:cs="Times New Roman"/>
          <w:szCs w:val="24"/>
          <w:lang w:eastAsia="es-CO"/>
        </w:rPr>
        <w:t>(negrilla fuera de texto).</w:t>
      </w:r>
    </w:p>
    <w:p w:rsidR="004E093F" w:rsidRPr="00523190" w:rsidRDefault="004E093F" w:rsidP="004E093F">
      <w:pPr>
        <w:spacing w:line="240" w:lineRule="auto"/>
        <w:rPr>
          <w:rFonts w:eastAsia="Times New Roman" w:cs="Times New Roman"/>
          <w:szCs w:val="24"/>
          <w:lang w:eastAsia="es-CO"/>
        </w:rPr>
      </w:pPr>
      <w:r w:rsidRPr="00523190">
        <w:rPr>
          <w:rFonts w:eastAsia="Times New Roman" w:cs="Times New Roman"/>
          <w:szCs w:val="24"/>
          <w:lang w:eastAsia="es-CO"/>
        </w:rPr>
        <w:t> </w:t>
      </w:r>
    </w:p>
    <w:p w:rsidR="004E093F" w:rsidRPr="00523190" w:rsidRDefault="004E093F" w:rsidP="004E093F">
      <w:pPr>
        <w:spacing w:line="240" w:lineRule="auto"/>
        <w:rPr>
          <w:rFonts w:eastAsia="Times New Roman" w:cs="Times New Roman"/>
          <w:szCs w:val="24"/>
          <w:lang w:eastAsia="es-CO"/>
        </w:rPr>
      </w:pPr>
      <w:r w:rsidRPr="00523190">
        <w:rPr>
          <w:rFonts w:eastAsia="Times New Roman" w:cs="Times New Roman"/>
          <w:szCs w:val="24"/>
          <w:lang w:eastAsia="es-CO"/>
        </w:rPr>
        <w:t>Así las cosas, encuentra necesario este Despacho proceder a dar alcance y precisión mediante la presente aclaración al Concepto número 001489 del 30 de enero de 2017 ya que, en efecto, la aplicación del tratamiento contenido en el artículo 193 ibídem depende de la fecha de suscripción de los contratos de concesión de infraestructura de transporte, no así de la fecha de suscripción de los contratos de construcción e interventoría.</w:t>
      </w:r>
    </w:p>
    <w:p w:rsidR="004E093F" w:rsidRPr="00523190" w:rsidRDefault="004E093F" w:rsidP="004E093F">
      <w:pPr>
        <w:spacing w:line="240" w:lineRule="auto"/>
        <w:rPr>
          <w:rFonts w:eastAsia="Times New Roman" w:cs="Times New Roman"/>
          <w:szCs w:val="24"/>
          <w:lang w:eastAsia="es-CO"/>
        </w:rPr>
      </w:pPr>
      <w:r w:rsidRPr="00523190">
        <w:rPr>
          <w:rFonts w:eastAsia="Times New Roman" w:cs="Times New Roman"/>
          <w:szCs w:val="24"/>
          <w:lang w:eastAsia="es-CO"/>
        </w:rPr>
        <w:t> </w:t>
      </w:r>
    </w:p>
    <w:p w:rsidR="004E093F" w:rsidRPr="00523190" w:rsidRDefault="004E093F" w:rsidP="004E093F">
      <w:pPr>
        <w:spacing w:line="240" w:lineRule="auto"/>
        <w:rPr>
          <w:rFonts w:eastAsia="Times New Roman" w:cs="Times New Roman"/>
          <w:szCs w:val="24"/>
          <w:lang w:eastAsia="es-CO"/>
        </w:rPr>
      </w:pPr>
      <w:r w:rsidRPr="00523190">
        <w:rPr>
          <w:rFonts w:eastAsia="Times New Roman" w:cs="Times New Roman"/>
          <w:szCs w:val="24"/>
          <w:lang w:eastAsia="es-CO"/>
        </w:rPr>
        <w:t>En otras palabras, si el contrato de concesión de infraestructura de transporte fue suscrito con anterioridad a la entrada en vigencia de la Ley 1819 de 2016, las modificaciones introducidas al régimen del impuesto sobre las ventas en la reforma tributaria no le son aplicables a los contratos de construcción e interventoría derivados de la mencionada concesión, aun cuando sean celebrados en el transcurso de los años 2017 y subsiguientes.</w:t>
      </w:r>
    </w:p>
    <w:p w:rsidR="004E093F" w:rsidRPr="00523190" w:rsidRDefault="004E093F" w:rsidP="004E093F">
      <w:pPr>
        <w:spacing w:line="240" w:lineRule="auto"/>
        <w:rPr>
          <w:rFonts w:eastAsia="Times New Roman" w:cs="Times New Roman"/>
          <w:szCs w:val="24"/>
          <w:lang w:eastAsia="es-CO"/>
        </w:rPr>
      </w:pPr>
      <w:r w:rsidRPr="00523190">
        <w:rPr>
          <w:rFonts w:eastAsia="Times New Roman" w:cs="Times New Roman"/>
          <w:szCs w:val="24"/>
          <w:lang w:eastAsia="es-CO"/>
        </w:rPr>
        <w:t> </w:t>
      </w:r>
    </w:p>
    <w:p w:rsidR="004E093F" w:rsidRPr="00523190" w:rsidRDefault="004E093F" w:rsidP="004E093F">
      <w:pPr>
        <w:spacing w:line="240" w:lineRule="auto"/>
        <w:rPr>
          <w:rFonts w:eastAsia="Times New Roman" w:cs="Times New Roman"/>
          <w:szCs w:val="24"/>
          <w:lang w:eastAsia="es-CO"/>
        </w:rPr>
      </w:pPr>
      <w:r w:rsidRPr="00523190">
        <w:rPr>
          <w:rFonts w:eastAsia="Times New Roman" w:cs="Times New Roman"/>
          <w:szCs w:val="24"/>
          <w:lang w:eastAsia="es-CO"/>
        </w:rPr>
        <w:t>Por último, agrega que, según su entendimiento, </w:t>
      </w:r>
      <w:r w:rsidRPr="00523190">
        <w:rPr>
          <w:rFonts w:eastAsia="Times New Roman" w:cs="Times New Roman"/>
          <w:i/>
          <w:iCs/>
          <w:szCs w:val="24"/>
          <w:lang w:eastAsia="es-CO"/>
        </w:rPr>
        <w:t>“el régimen de transición </w:t>
      </w:r>
      <w:r w:rsidRPr="00523190">
        <w:rPr>
          <w:rFonts w:eastAsia="Times New Roman" w:cs="Times New Roman"/>
          <w:b/>
          <w:bCs/>
          <w:i/>
          <w:iCs/>
          <w:szCs w:val="24"/>
          <w:lang w:eastAsia="es-CO"/>
        </w:rPr>
        <w:t>aplica a los proveedores del contratista e igual subcontratista de construcción</w:t>
      </w:r>
      <w:r w:rsidRPr="00523190">
        <w:rPr>
          <w:rFonts w:eastAsia="Times New Roman" w:cs="Times New Roman"/>
          <w:i/>
          <w:iCs/>
          <w:szCs w:val="24"/>
          <w:lang w:eastAsia="es-CO"/>
        </w:rPr>
        <w:t>, es decir la cadena de prestación del servicio de construcción” </w:t>
      </w:r>
      <w:r w:rsidRPr="00523190">
        <w:rPr>
          <w:rFonts w:eastAsia="Times New Roman" w:cs="Times New Roman"/>
          <w:szCs w:val="24"/>
          <w:lang w:eastAsia="es-CO"/>
        </w:rPr>
        <w:t>(negrilla fuera de texto).</w:t>
      </w:r>
    </w:p>
    <w:p w:rsidR="004E093F" w:rsidRPr="00523190" w:rsidRDefault="004E093F" w:rsidP="004E093F">
      <w:pPr>
        <w:spacing w:line="240" w:lineRule="auto"/>
        <w:rPr>
          <w:rFonts w:eastAsia="Times New Roman" w:cs="Times New Roman"/>
          <w:szCs w:val="24"/>
          <w:lang w:eastAsia="es-CO"/>
        </w:rPr>
      </w:pPr>
      <w:r w:rsidRPr="00523190">
        <w:rPr>
          <w:rFonts w:eastAsia="Times New Roman" w:cs="Times New Roman"/>
          <w:szCs w:val="24"/>
          <w:lang w:eastAsia="es-CO"/>
        </w:rPr>
        <w:t> </w:t>
      </w:r>
    </w:p>
    <w:p w:rsidR="004E093F" w:rsidRPr="00523190" w:rsidRDefault="004E093F" w:rsidP="004E093F">
      <w:pPr>
        <w:spacing w:line="240" w:lineRule="auto"/>
        <w:rPr>
          <w:rFonts w:eastAsia="Times New Roman" w:cs="Times New Roman"/>
          <w:szCs w:val="24"/>
          <w:lang w:eastAsia="es-CO"/>
        </w:rPr>
      </w:pPr>
      <w:r w:rsidRPr="00523190">
        <w:rPr>
          <w:rFonts w:eastAsia="Times New Roman" w:cs="Times New Roman"/>
          <w:szCs w:val="24"/>
          <w:lang w:eastAsia="es-CO"/>
        </w:rPr>
        <w:t>Tema sobre el cual, le informamos será objeto de reglamentación por parte del Gobierno nacional.</w:t>
      </w:r>
    </w:p>
    <w:p w:rsidR="004E093F" w:rsidRPr="00523190" w:rsidRDefault="004E093F" w:rsidP="004E093F">
      <w:pPr>
        <w:spacing w:line="240" w:lineRule="auto"/>
        <w:rPr>
          <w:rFonts w:eastAsia="Times New Roman" w:cs="Times New Roman"/>
          <w:szCs w:val="24"/>
          <w:lang w:eastAsia="es-CO"/>
        </w:rPr>
      </w:pPr>
      <w:r w:rsidRPr="00523190">
        <w:rPr>
          <w:rFonts w:eastAsia="Times New Roman" w:cs="Times New Roman"/>
          <w:szCs w:val="24"/>
          <w:lang w:eastAsia="es-CO"/>
        </w:rPr>
        <w:t> </w:t>
      </w:r>
    </w:p>
    <w:p w:rsidR="004E093F" w:rsidRPr="00523190" w:rsidRDefault="004E093F" w:rsidP="004E093F">
      <w:pPr>
        <w:spacing w:line="240" w:lineRule="auto"/>
        <w:rPr>
          <w:rFonts w:eastAsia="Times New Roman" w:cs="Times New Roman"/>
          <w:szCs w:val="24"/>
          <w:lang w:eastAsia="es-CO"/>
        </w:rPr>
      </w:pPr>
      <w:r w:rsidRPr="00523190">
        <w:rPr>
          <w:rFonts w:eastAsia="Times New Roman" w:cs="Times New Roman"/>
          <w:szCs w:val="24"/>
          <w:lang w:eastAsia="es-CO"/>
        </w:rPr>
        <w:t>En los anteriores términos se resuelve su solicitud. Finalmente, la invitamos a consultar en la página web de la DIAN, los conceptos y reglamentación de que será objeto la Ley 1819 de 2016.</w:t>
      </w:r>
    </w:p>
    <w:p w:rsidR="004E093F" w:rsidRPr="00523190" w:rsidRDefault="004E093F" w:rsidP="004E093F">
      <w:pPr>
        <w:spacing w:line="240" w:lineRule="auto"/>
        <w:rPr>
          <w:rFonts w:eastAsia="Times New Roman" w:cs="Times New Roman"/>
          <w:szCs w:val="24"/>
          <w:lang w:eastAsia="es-CO"/>
        </w:rPr>
      </w:pPr>
      <w:r w:rsidRPr="00523190">
        <w:rPr>
          <w:rFonts w:eastAsia="Times New Roman" w:cs="Times New Roman"/>
          <w:szCs w:val="24"/>
          <w:lang w:eastAsia="es-CO"/>
        </w:rPr>
        <w:t> </w:t>
      </w:r>
    </w:p>
    <w:p w:rsidR="004E093F" w:rsidRPr="00523190" w:rsidRDefault="004E093F" w:rsidP="004E093F">
      <w:pPr>
        <w:spacing w:line="240" w:lineRule="auto"/>
        <w:rPr>
          <w:rFonts w:eastAsia="Times New Roman" w:cs="Times New Roman"/>
          <w:szCs w:val="24"/>
          <w:lang w:eastAsia="es-CO"/>
        </w:rPr>
      </w:pPr>
      <w:r w:rsidRPr="00523190">
        <w:rPr>
          <w:rFonts w:eastAsia="Times New Roman" w:cs="Times New Roman"/>
          <w:szCs w:val="24"/>
          <w:lang w:eastAsia="es-CO"/>
        </w:rPr>
        <w:t>Atentamente,</w:t>
      </w:r>
    </w:p>
    <w:p w:rsidR="004E093F" w:rsidRPr="00523190" w:rsidRDefault="004E093F" w:rsidP="004E093F">
      <w:pPr>
        <w:spacing w:line="240" w:lineRule="auto"/>
        <w:rPr>
          <w:rFonts w:eastAsia="Times New Roman" w:cs="Times New Roman"/>
          <w:szCs w:val="24"/>
          <w:lang w:eastAsia="es-CO"/>
        </w:rPr>
      </w:pPr>
      <w:r w:rsidRPr="00523190">
        <w:rPr>
          <w:rFonts w:eastAsia="Times New Roman" w:cs="Times New Roman"/>
          <w:szCs w:val="24"/>
          <w:lang w:eastAsia="es-CO"/>
        </w:rPr>
        <w:t> </w:t>
      </w:r>
    </w:p>
    <w:p w:rsidR="004E093F" w:rsidRPr="00523190" w:rsidRDefault="004E093F" w:rsidP="004E093F">
      <w:pPr>
        <w:spacing w:line="240" w:lineRule="auto"/>
        <w:rPr>
          <w:rFonts w:eastAsia="Times New Roman" w:cs="Times New Roman"/>
          <w:szCs w:val="24"/>
          <w:lang w:eastAsia="es-CO"/>
        </w:rPr>
      </w:pPr>
      <w:r w:rsidRPr="00523190">
        <w:rPr>
          <w:rFonts w:eastAsia="Times New Roman" w:cs="Times New Roman"/>
          <w:szCs w:val="24"/>
          <w:lang w:eastAsia="es-CO"/>
        </w:rPr>
        <w:t> </w:t>
      </w:r>
    </w:p>
    <w:p w:rsidR="004E093F" w:rsidRPr="00523190" w:rsidRDefault="004E093F" w:rsidP="004E093F">
      <w:pPr>
        <w:spacing w:line="240" w:lineRule="auto"/>
        <w:rPr>
          <w:rFonts w:eastAsia="Times New Roman" w:cs="Times New Roman"/>
          <w:szCs w:val="24"/>
          <w:lang w:eastAsia="es-CO"/>
        </w:rPr>
      </w:pPr>
      <w:r w:rsidRPr="00523190">
        <w:rPr>
          <w:rFonts w:eastAsia="Times New Roman" w:cs="Times New Roman"/>
          <w:b/>
          <w:bCs/>
          <w:szCs w:val="24"/>
          <w:lang w:eastAsia="es-CO"/>
        </w:rPr>
        <w:t>El Subdirector de Gestión Normativa y Doctrina,</w:t>
      </w:r>
    </w:p>
    <w:p w:rsidR="004E093F" w:rsidRPr="00523190" w:rsidRDefault="004E093F" w:rsidP="00523190">
      <w:pPr>
        <w:spacing w:line="240" w:lineRule="auto"/>
        <w:rPr>
          <w:rFonts w:eastAsia="Times New Roman" w:cs="Times New Roman"/>
          <w:szCs w:val="24"/>
          <w:lang w:eastAsia="es-CO"/>
        </w:rPr>
      </w:pPr>
      <w:r w:rsidRPr="00523190">
        <w:rPr>
          <w:rFonts w:eastAsia="Times New Roman" w:cs="Times New Roman"/>
          <w:i/>
          <w:iCs/>
          <w:szCs w:val="24"/>
          <w:lang w:eastAsia="es-CO"/>
        </w:rPr>
        <w:t>Pedro Pablo Contreras Camargo.</w:t>
      </w:r>
    </w:p>
    <w:p w:rsidR="004E093F" w:rsidRPr="00523190" w:rsidRDefault="004E093F" w:rsidP="004E093F">
      <w:pPr>
        <w:spacing w:line="240" w:lineRule="auto"/>
        <w:rPr>
          <w:rFonts w:eastAsia="Times New Roman" w:cs="Times New Roman"/>
          <w:szCs w:val="24"/>
          <w:lang w:eastAsia="es-CO"/>
        </w:rPr>
      </w:pPr>
      <w:r w:rsidRPr="00523190">
        <w:rPr>
          <w:rFonts w:eastAsia="Times New Roman" w:cs="Times New Roman"/>
          <w:i/>
          <w:iCs/>
          <w:szCs w:val="24"/>
          <w:lang w:eastAsia="es-CO"/>
        </w:rPr>
        <w:t> </w:t>
      </w:r>
      <w:r w:rsidRPr="00523190">
        <w:rPr>
          <w:rFonts w:eastAsia="Times New Roman" w:cs="Times New Roman"/>
          <w:b/>
          <w:bCs/>
          <w:szCs w:val="24"/>
          <w:lang w:eastAsia="es-CO"/>
        </w:rPr>
        <w:t>Publicado en D.O. 50.227 del 8 de mayo de 2017.</w:t>
      </w:r>
    </w:p>
    <w:p w:rsidR="00961BFA" w:rsidRPr="00523190" w:rsidRDefault="00961BFA">
      <w:pPr>
        <w:rPr>
          <w:rFonts w:cs="Times New Roman"/>
          <w:szCs w:val="24"/>
        </w:rPr>
      </w:pPr>
    </w:p>
    <w:p w:rsidR="00523190" w:rsidRPr="00523190" w:rsidRDefault="00523190">
      <w:pPr>
        <w:rPr>
          <w:rFonts w:cs="Times New Roman"/>
          <w:szCs w:val="24"/>
        </w:rPr>
      </w:pPr>
    </w:p>
    <w:sectPr w:rsidR="00523190" w:rsidRPr="00523190" w:rsidSect="00B94BED">
      <w:pgSz w:w="12242" w:h="18705" w:code="120"/>
      <w:pgMar w:top="1701" w:right="1701" w:bottom="1701" w:left="1701" w:header="1418"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93F"/>
    <w:rsid w:val="0029351E"/>
    <w:rsid w:val="004E093F"/>
    <w:rsid w:val="00523190"/>
    <w:rsid w:val="00961BFA"/>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2043E7-D033-46F4-A7DD-FD0FFA24B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35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eatriz@villegasmelo.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811</Words>
  <Characters>4463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3</cp:revision>
  <dcterms:created xsi:type="dcterms:W3CDTF">2017-05-11T14:08:00Z</dcterms:created>
  <dcterms:modified xsi:type="dcterms:W3CDTF">2017-05-20T18:04:00Z</dcterms:modified>
</cp:coreProperties>
</file>