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B1F" w:rsidRPr="00890331" w:rsidRDefault="008A4B1F" w:rsidP="008A4B1F">
      <w:pPr>
        <w:spacing w:line="240" w:lineRule="auto"/>
        <w:jc w:val="center"/>
        <w:rPr>
          <w:rFonts w:eastAsia="Times New Roman" w:cs="Times New Roman"/>
          <w:szCs w:val="24"/>
          <w:highlight w:val="green"/>
          <w:lang w:eastAsia="es-CO"/>
        </w:rPr>
      </w:pPr>
      <w:r w:rsidRPr="00890331">
        <w:rPr>
          <w:rFonts w:eastAsia="Times New Roman" w:cs="Times New Roman"/>
          <w:b/>
          <w:bCs/>
          <w:szCs w:val="24"/>
          <w:highlight w:val="green"/>
          <w:lang w:eastAsia="es-CO"/>
        </w:rPr>
        <w:t>DECRETO Nº 1564</w:t>
      </w:r>
    </w:p>
    <w:p w:rsidR="0073445B" w:rsidRPr="00890331" w:rsidRDefault="0073445B" w:rsidP="008A4B1F">
      <w:pPr>
        <w:spacing w:line="240" w:lineRule="auto"/>
        <w:jc w:val="center"/>
        <w:rPr>
          <w:rFonts w:eastAsia="Times New Roman" w:cs="Times New Roman"/>
          <w:b/>
          <w:bCs/>
          <w:szCs w:val="24"/>
          <w:highlight w:val="green"/>
          <w:lang w:eastAsia="es-CO"/>
        </w:rPr>
      </w:pPr>
    </w:p>
    <w:p w:rsidR="008A4B1F" w:rsidRPr="00890331" w:rsidRDefault="008A4B1F" w:rsidP="008A4B1F">
      <w:pPr>
        <w:spacing w:line="240" w:lineRule="auto"/>
        <w:jc w:val="center"/>
        <w:rPr>
          <w:rFonts w:eastAsia="Times New Roman" w:cs="Times New Roman"/>
          <w:b/>
          <w:bCs/>
          <w:szCs w:val="24"/>
          <w:highlight w:val="green"/>
          <w:lang w:eastAsia="es-CO"/>
        </w:rPr>
      </w:pPr>
      <w:r w:rsidRPr="00890331">
        <w:rPr>
          <w:rFonts w:eastAsia="Times New Roman" w:cs="Times New Roman"/>
          <w:b/>
          <w:bCs/>
          <w:szCs w:val="24"/>
          <w:highlight w:val="green"/>
          <w:lang w:eastAsia="es-CO"/>
        </w:rPr>
        <w:t>25-09-2017</w:t>
      </w:r>
    </w:p>
    <w:p w:rsidR="0073445B" w:rsidRPr="00890331" w:rsidRDefault="0073445B" w:rsidP="008A4B1F">
      <w:pPr>
        <w:spacing w:line="240" w:lineRule="auto"/>
        <w:jc w:val="center"/>
        <w:rPr>
          <w:rFonts w:eastAsia="Times New Roman" w:cs="Times New Roman"/>
          <w:szCs w:val="24"/>
          <w:highlight w:val="green"/>
          <w:lang w:eastAsia="es-CO"/>
        </w:rPr>
      </w:pPr>
    </w:p>
    <w:p w:rsidR="008A4B1F" w:rsidRPr="008A4B1F" w:rsidRDefault="008A4B1F" w:rsidP="008A4B1F">
      <w:pPr>
        <w:spacing w:line="240" w:lineRule="auto"/>
        <w:jc w:val="center"/>
        <w:rPr>
          <w:rFonts w:eastAsia="Times New Roman" w:cs="Times New Roman"/>
          <w:szCs w:val="24"/>
          <w:lang w:eastAsia="es-CO"/>
        </w:rPr>
      </w:pPr>
      <w:r w:rsidRPr="00890331">
        <w:rPr>
          <w:rFonts w:eastAsia="Times New Roman" w:cs="Times New Roman"/>
          <w:b/>
          <w:bCs/>
          <w:szCs w:val="24"/>
          <w:highlight w:val="green"/>
          <w:lang w:eastAsia="es-CO"/>
        </w:rPr>
        <w:t>MINISTERIO DE HACIENDA Y CRÉDITO PÚBLICO</w:t>
      </w:r>
    </w:p>
    <w:p w:rsidR="008A4B1F" w:rsidRPr="008A4B1F" w:rsidRDefault="008A4B1F" w:rsidP="008A4B1F">
      <w:pPr>
        <w:spacing w:line="240" w:lineRule="auto"/>
        <w:jc w:val="center"/>
        <w:rPr>
          <w:rFonts w:eastAsia="Times New Roman" w:cs="Times New Roman"/>
          <w:szCs w:val="24"/>
          <w:lang w:eastAsia="es-CO"/>
        </w:rPr>
      </w:pPr>
      <w:r w:rsidRPr="008A4B1F">
        <w:rPr>
          <w:rFonts w:eastAsia="Times New Roman" w:cs="Times New Roman"/>
          <w:b/>
          <w:bCs/>
          <w:i/>
          <w:iCs/>
          <w:szCs w:val="24"/>
          <w:lang w:eastAsia="es-CO"/>
        </w:rPr>
        <w:t> </w:t>
      </w:r>
    </w:p>
    <w:p w:rsidR="008A4B1F" w:rsidRPr="008A4B1F" w:rsidRDefault="008A4B1F" w:rsidP="008A4B1F">
      <w:pPr>
        <w:spacing w:line="240" w:lineRule="auto"/>
        <w:jc w:val="center"/>
        <w:rPr>
          <w:rFonts w:eastAsia="Times New Roman" w:cs="Times New Roman"/>
          <w:szCs w:val="24"/>
          <w:lang w:eastAsia="es-CO"/>
        </w:rPr>
      </w:pPr>
      <w:r w:rsidRPr="008A4B1F">
        <w:rPr>
          <w:rFonts w:eastAsia="Times New Roman" w:cs="Times New Roman"/>
          <w:b/>
          <w:bCs/>
          <w:i/>
          <w:iCs/>
          <w:szCs w:val="24"/>
          <w:lang w:eastAsia="es-CO"/>
        </w:rPr>
        <w:t> </w:t>
      </w:r>
    </w:p>
    <w:p w:rsidR="008A4B1F" w:rsidRPr="008A4B1F" w:rsidRDefault="008A4B1F" w:rsidP="008A4B1F">
      <w:pPr>
        <w:spacing w:line="240" w:lineRule="auto"/>
        <w:jc w:val="center"/>
        <w:rPr>
          <w:rFonts w:eastAsia="Times New Roman" w:cs="Times New Roman"/>
          <w:szCs w:val="24"/>
          <w:lang w:eastAsia="es-CO"/>
        </w:rPr>
      </w:pPr>
      <w:proofErr w:type="gramStart"/>
      <w:r w:rsidRPr="008A4B1F">
        <w:rPr>
          <w:rFonts w:eastAsia="Times New Roman" w:cs="Times New Roman"/>
          <w:i/>
          <w:iCs/>
          <w:szCs w:val="24"/>
          <w:lang w:eastAsia="es-CO"/>
        </w:rPr>
        <w:t>por</w:t>
      </w:r>
      <w:proofErr w:type="gramEnd"/>
      <w:r w:rsidRPr="008A4B1F">
        <w:rPr>
          <w:rFonts w:eastAsia="Times New Roman" w:cs="Times New Roman"/>
          <w:i/>
          <w:iCs/>
          <w:szCs w:val="24"/>
          <w:lang w:eastAsia="es-CO"/>
        </w:rPr>
        <w:t xml:space="preserve"> el cual se modifica parcialmente y se adiciona el Capítulo 14, Título 1, Parte 3, Libro 1 del Decreto número 1625 de 2016, Único Reglamentario en Materia Tributaria.</w:t>
      </w:r>
    </w:p>
    <w:p w:rsidR="008A4B1F" w:rsidRPr="008A4B1F" w:rsidRDefault="008A4B1F" w:rsidP="008A4B1F">
      <w:pPr>
        <w:spacing w:line="240" w:lineRule="auto"/>
        <w:rPr>
          <w:rFonts w:eastAsia="Times New Roman" w:cs="Times New Roman"/>
          <w:szCs w:val="24"/>
          <w:lang w:eastAsia="es-CO"/>
        </w:rPr>
      </w:pPr>
      <w:r w:rsidRPr="008A4B1F">
        <w:rPr>
          <w:rFonts w:eastAsia="Times New Roman" w:cs="Times New Roman"/>
          <w:szCs w:val="24"/>
          <w:lang w:eastAsia="es-CO"/>
        </w:rPr>
        <w:t> </w:t>
      </w:r>
    </w:p>
    <w:p w:rsidR="0073445B" w:rsidRDefault="0073445B" w:rsidP="008A4B1F">
      <w:pPr>
        <w:spacing w:line="240" w:lineRule="auto"/>
        <w:rPr>
          <w:rFonts w:eastAsia="Times New Roman" w:cs="Times New Roman"/>
          <w:szCs w:val="24"/>
          <w:lang w:eastAsia="es-CO"/>
        </w:rPr>
      </w:pPr>
    </w:p>
    <w:p w:rsidR="008A4B1F" w:rsidRPr="008A4B1F" w:rsidRDefault="008A4B1F" w:rsidP="008A4B1F">
      <w:pPr>
        <w:spacing w:line="240" w:lineRule="auto"/>
        <w:rPr>
          <w:rFonts w:eastAsia="Times New Roman" w:cs="Times New Roman"/>
          <w:szCs w:val="24"/>
          <w:lang w:eastAsia="es-CO"/>
        </w:rPr>
      </w:pPr>
      <w:r w:rsidRPr="008A4B1F">
        <w:rPr>
          <w:rFonts w:eastAsia="Times New Roman" w:cs="Times New Roman"/>
          <w:szCs w:val="24"/>
          <w:lang w:eastAsia="es-CO"/>
        </w:rPr>
        <w:t>El Presidente de la República de Colombia, en ejercicio de sus facultades constitucionales y legales, en especial las que le confiere el numeral 11 del artículo 189 de la Constitución Política y en desarrollo del numeral 7 del </w:t>
      </w:r>
      <w:hyperlink r:id="rId4" w:tooltip="Estatuto Tributario CETA" w:history="1">
        <w:r w:rsidRPr="008A4B1F">
          <w:rPr>
            <w:rFonts w:eastAsia="Times New Roman" w:cs="Times New Roman"/>
            <w:szCs w:val="24"/>
            <w:lang w:eastAsia="es-CO"/>
          </w:rPr>
          <w:t>artículo 424</w:t>
        </w:r>
      </w:hyperlink>
      <w:r w:rsidRPr="008A4B1F">
        <w:rPr>
          <w:rFonts w:eastAsia="Times New Roman" w:cs="Times New Roman"/>
          <w:szCs w:val="24"/>
          <w:lang w:eastAsia="es-CO"/>
        </w:rPr>
        <w:t> y el literal f) del </w:t>
      </w:r>
      <w:hyperlink r:id="rId5" w:tooltip="Estatuto Tributario CETA" w:history="1">
        <w:r w:rsidRPr="008A4B1F">
          <w:rPr>
            <w:rFonts w:eastAsia="Times New Roman" w:cs="Times New Roman"/>
            <w:szCs w:val="24"/>
            <w:lang w:eastAsia="es-CO"/>
          </w:rPr>
          <w:t>artículo 428</w:t>
        </w:r>
      </w:hyperlink>
      <w:r w:rsidRPr="008A4B1F">
        <w:rPr>
          <w:rFonts w:eastAsia="Times New Roman" w:cs="Times New Roman"/>
          <w:szCs w:val="24"/>
          <w:lang w:eastAsia="es-CO"/>
        </w:rPr>
        <w:t> del Estatuto Tributario, y</w:t>
      </w:r>
    </w:p>
    <w:p w:rsidR="008A4B1F" w:rsidRPr="008A4B1F" w:rsidRDefault="008A4B1F" w:rsidP="008A4B1F">
      <w:pPr>
        <w:spacing w:line="240" w:lineRule="auto"/>
        <w:jc w:val="center"/>
        <w:rPr>
          <w:rFonts w:eastAsia="Times New Roman" w:cs="Times New Roman"/>
          <w:szCs w:val="24"/>
          <w:lang w:eastAsia="es-CO"/>
        </w:rPr>
      </w:pPr>
      <w:r w:rsidRPr="008A4B1F">
        <w:rPr>
          <w:rFonts w:eastAsia="Times New Roman" w:cs="Times New Roman"/>
          <w:szCs w:val="24"/>
          <w:lang w:eastAsia="es-CO"/>
        </w:rPr>
        <w:t> </w:t>
      </w:r>
    </w:p>
    <w:p w:rsidR="008A4B1F" w:rsidRPr="008A4B1F" w:rsidRDefault="008A4B1F" w:rsidP="008A4B1F">
      <w:pPr>
        <w:spacing w:line="240" w:lineRule="auto"/>
        <w:jc w:val="center"/>
        <w:rPr>
          <w:rFonts w:eastAsia="Times New Roman" w:cs="Times New Roman"/>
          <w:szCs w:val="24"/>
          <w:lang w:eastAsia="es-CO"/>
        </w:rPr>
      </w:pPr>
      <w:r w:rsidRPr="008A4B1F">
        <w:rPr>
          <w:rFonts w:eastAsia="Times New Roman" w:cs="Times New Roman"/>
          <w:szCs w:val="24"/>
          <w:lang w:eastAsia="es-CO"/>
        </w:rPr>
        <w:t> </w:t>
      </w:r>
    </w:p>
    <w:p w:rsidR="008A4B1F" w:rsidRPr="008A4B1F" w:rsidRDefault="008A4B1F" w:rsidP="008A4B1F">
      <w:pPr>
        <w:spacing w:line="240" w:lineRule="auto"/>
        <w:jc w:val="center"/>
        <w:rPr>
          <w:rFonts w:eastAsia="Times New Roman" w:cs="Times New Roman"/>
          <w:szCs w:val="24"/>
          <w:lang w:eastAsia="es-CO"/>
        </w:rPr>
      </w:pPr>
      <w:r w:rsidRPr="008A4B1F">
        <w:rPr>
          <w:rFonts w:eastAsia="Times New Roman" w:cs="Times New Roman"/>
          <w:b/>
          <w:bCs/>
          <w:szCs w:val="24"/>
          <w:lang w:eastAsia="es-CO"/>
        </w:rPr>
        <w:t>CONSIDERANDO:</w:t>
      </w:r>
    </w:p>
    <w:p w:rsidR="008A4B1F" w:rsidRPr="008A4B1F" w:rsidRDefault="008A4B1F" w:rsidP="008A4B1F">
      <w:pPr>
        <w:spacing w:line="240" w:lineRule="auto"/>
        <w:rPr>
          <w:rFonts w:eastAsia="Times New Roman" w:cs="Times New Roman"/>
          <w:szCs w:val="24"/>
          <w:lang w:eastAsia="es-CO"/>
        </w:rPr>
      </w:pPr>
      <w:r w:rsidRPr="008A4B1F">
        <w:rPr>
          <w:rFonts w:eastAsia="Times New Roman" w:cs="Times New Roman"/>
          <w:b/>
          <w:bCs/>
          <w:szCs w:val="24"/>
          <w:lang w:eastAsia="es-CO"/>
        </w:rPr>
        <w:t> </w:t>
      </w:r>
    </w:p>
    <w:p w:rsidR="008A4B1F" w:rsidRPr="008A4B1F" w:rsidRDefault="008A4B1F" w:rsidP="008A4B1F">
      <w:pPr>
        <w:spacing w:line="240" w:lineRule="auto"/>
        <w:rPr>
          <w:rFonts w:eastAsia="Times New Roman" w:cs="Times New Roman"/>
          <w:szCs w:val="24"/>
          <w:lang w:eastAsia="es-CO"/>
        </w:rPr>
      </w:pPr>
      <w:r w:rsidRPr="008A4B1F">
        <w:rPr>
          <w:rFonts w:eastAsia="Times New Roman" w:cs="Times New Roman"/>
          <w:szCs w:val="24"/>
          <w:lang w:eastAsia="es-CO"/>
        </w:rPr>
        <w:t>Que el </w:t>
      </w:r>
      <w:hyperlink r:id="rId6" w:tooltip="Estatuto Tributario CETA" w:history="1">
        <w:r w:rsidRPr="008A4B1F">
          <w:rPr>
            <w:rFonts w:eastAsia="Times New Roman" w:cs="Times New Roman"/>
            <w:szCs w:val="24"/>
            <w:lang w:eastAsia="es-CO"/>
          </w:rPr>
          <w:t>artículo 424</w:t>
        </w:r>
      </w:hyperlink>
      <w:r w:rsidRPr="008A4B1F">
        <w:rPr>
          <w:rFonts w:eastAsia="Times New Roman" w:cs="Times New Roman"/>
          <w:szCs w:val="24"/>
          <w:lang w:eastAsia="es-CO"/>
        </w:rPr>
        <w:t> del Estatuto Tributario, modificado por el artículo 175 de la Ley 1819 de 2017, señala los bienes que se hallan excluidos del impuesto sobre las ventas y, por consiguiente, su venta o importación no causa el impuesto sobre las ventas. Para tal efecto, utiliza la nomenclatura arancelaria Andina vigente.</w:t>
      </w:r>
    </w:p>
    <w:p w:rsidR="008A4B1F" w:rsidRPr="008A4B1F" w:rsidRDefault="008A4B1F" w:rsidP="008A4B1F">
      <w:pPr>
        <w:spacing w:line="240" w:lineRule="auto"/>
        <w:rPr>
          <w:rFonts w:eastAsia="Times New Roman" w:cs="Times New Roman"/>
          <w:szCs w:val="24"/>
          <w:lang w:eastAsia="es-CO"/>
        </w:rPr>
      </w:pPr>
      <w:r w:rsidRPr="008A4B1F">
        <w:rPr>
          <w:rFonts w:eastAsia="Times New Roman" w:cs="Times New Roman"/>
          <w:szCs w:val="24"/>
          <w:lang w:eastAsia="es-CO"/>
        </w:rPr>
        <w:t> </w:t>
      </w:r>
    </w:p>
    <w:p w:rsidR="008A4B1F" w:rsidRPr="008A4B1F" w:rsidRDefault="008A4B1F" w:rsidP="008A4B1F">
      <w:pPr>
        <w:spacing w:line="240" w:lineRule="auto"/>
        <w:rPr>
          <w:rFonts w:eastAsia="Times New Roman" w:cs="Times New Roman"/>
          <w:szCs w:val="24"/>
          <w:lang w:eastAsia="es-CO"/>
        </w:rPr>
      </w:pPr>
      <w:r w:rsidRPr="008A4B1F">
        <w:rPr>
          <w:rFonts w:eastAsia="Times New Roman" w:cs="Times New Roman"/>
          <w:szCs w:val="24"/>
          <w:lang w:eastAsia="es-CO"/>
        </w:rPr>
        <w:t>Que el numeral 7 del </w:t>
      </w:r>
      <w:hyperlink r:id="rId7" w:tooltip="Estatuto Tributario CETA" w:history="1">
        <w:r w:rsidRPr="008A4B1F">
          <w:rPr>
            <w:rFonts w:eastAsia="Times New Roman" w:cs="Times New Roman"/>
            <w:szCs w:val="24"/>
            <w:lang w:eastAsia="es-CO"/>
          </w:rPr>
          <w:t>artículo 424</w:t>
        </w:r>
      </w:hyperlink>
      <w:r w:rsidRPr="008A4B1F">
        <w:rPr>
          <w:rFonts w:eastAsia="Times New Roman" w:cs="Times New Roman"/>
          <w:szCs w:val="24"/>
          <w:lang w:eastAsia="es-CO"/>
        </w:rPr>
        <w:t> del Estatuto Tributario señala como excluidos del impuesto sobre las ventas a “</w:t>
      </w:r>
      <w:r w:rsidRPr="008A4B1F">
        <w:rPr>
          <w:rFonts w:eastAsia="Times New Roman" w:cs="Times New Roman"/>
          <w:i/>
          <w:iCs/>
          <w:szCs w:val="24"/>
          <w:lang w:eastAsia="es-CO"/>
        </w:rPr>
        <w:t>Los equipos y elementos nacionales o importados que se destinen a la construcción, instalación, montaje y operación de sistemas de control y monitoreo, necesarios para el cumplimiento de las disposiciones, regulaciones y estándares ambientales vigentes, para lo cual deberá acreditarse tal condición ante el Ministerio de Ambiente y Desarrollo Sostenible”.</w:t>
      </w:r>
    </w:p>
    <w:p w:rsidR="008A4B1F" w:rsidRPr="008A4B1F" w:rsidRDefault="008A4B1F" w:rsidP="008A4B1F">
      <w:pPr>
        <w:spacing w:line="240" w:lineRule="auto"/>
        <w:rPr>
          <w:rFonts w:eastAsia="Times New Roman" w:cs="Times New Roman"/>
          <w:szCs w:val="24"/>
          <w:lang w:eastAsia="es-CO"/>
        </w:rPr>
      </w:pPr>
      <w:r w:rsidRPr="008A4B1F">
        <w:rPr>
          <w:rFonts w:eastAsia="Times New Roman" w:cs="Times New Roman"/>
          <w:szCs w:val="24"/>
          <w:lang w:eastAsia="es-CO"/>
        </w:rPr>
        <w:t> </w:t>
      </w:r>
    </w:p>
    <w:p w:rsidR="008A4B1F" w:rsidRPr="008A4B1F" w:rsidRDefault="008A4B1F" w:rsidP="008A4B1F">
      <w:pPr>
        <w:spacing w:line="240" w:lineRule="auto"/>
        <w:rPr>
          <w:rFonts w:eastAsia="Times New Roman" w:cs="Times New Roman"/>
          <w:szCs w:val="24"/>
          <w:lang w:eastAsia="es-CO"/>
        </w:rPr>
      </w:pPr>
      <w:r w:rsidRPr="008A4B1F">
        <w:rPr>
          <w:rFonts w:eastAsia="Times New Roman" w:cs="Times New Roman"/>
          <w:szCs w:val="24"/>
          <w:lang w:eastAsia="es-CO"/>
        </w:rPr>
        <w:t>Que el </w:t>
      </w:r>
      <w:hyperlink r:id="rId8" w:tooltip="Estatuto Tributario CETA" w:history="1">
        <w:r w:rsidRPr="008A4B1F">
          <w:rPr>
            <w:rFonts w:eastAsia="Times New Roman" w:cs="Times New Roman"/>
            <w:szCs w:val="24"/>
            <w:lang w:eastAsia="es-CO"/>
          </w:rPr>
          <w:t>artículo 428</w:t>
        </w:r>
      </w:hyperlink>
      <w:r w:rsidRPr="008A4B1F">
        <w:rPr>
          <w:rFonts w:eastAsia="Times New Roman" w:cs="Times New Roman"/>
          <w:szCs w:val="24"/>
          <w:lang w:eastAsia="es-CO"/>
        </w:rPr>
        <w:t> literal f) del Estatuto Tributario señala que las siguientes importaciones no causan el impuesto sobre las ventas: </w:t>
      </w:r>
      <w:r w:rsidRPr="008A4B1F">
        <w:rPr>
          <w:rFonts w:eastAsia="Times New Roman" w:cs="Times New Roman"/>
          <w:i/>
          <w:iCs/>
          <w:szCs w:val="24"/>
          <w:lang w:eastAsia="es-CO"/>
        </w:rPr>
        <w:t>“La importación de maquinaria o equipo, siempre y cuando dicha maquinaria o equipo no se produzcan en el país, destinados a reciclar y procesar basuras o desperdicios (la maquinaria comprende lavado, separado, reciclado y extrusión), y los destinados a la depuración o tratamiento de aguas residuales, emisiones atmosféricas o residuos sólidos, para recuperación de los ríos o el saneamiento básico para lograr el mejoramiento del medio ambiente, siempre y cuando hagan parte de un programa que se apruebe por el Ministerio del Medio Ambiente. Cuando se trate de contratos ya celebrados, esta exención deberá reflejarse en un menor valor del contrato. Así mismo, los equipos para el control y monitoreo ambiental, incluidos aquellos para cumplir con los compromisos del protocolo de Montreal”.</w:t>
      </w:r>
    </w:p>
    <w:p w:rsidR="008A4B1F" w:rsidRPr="008A4B1F" w:rsidRDefault="008A4B1F" w:rsidP="008A4B1F">
      <w:pPr>
        <w:spacing w:line="240" w:lineRule="auto"/>
        <w:rPr>
          <w:rFonts w:eastAsia="Times New Roman" w:cs="Times New Roman"/>
          <w:szCs w:val="24"/>
          <w:lang w:eastAsia="es-CO"/>
        </w:rPr>
      </w:pPr>
      <w:r w:rsidRPr="008A4B1F">
        <w:rPr>
          <w:rFonts w:eastAsia="Times New Roman" w:cs="Times New Roman"/>
          <w:szCs w:val="24"/>
          <w:lang w:eastAsia="es-CO"/>
        </w:rPr>
        <w:t> </w:t>
      </w:r>
    </w:p>
    <w:p w:rsidR="008A4B1F" w:rsidRPr="008A4B1F" w:rsidRDefault="008A4B1F" w:rsidP="008A4B1F">
      <w:pPr>
        <w:spacing w:line="240" w:lineRule="auto"/>
        <w:rPr>
          <w:rFonts w:eastAsia="Times New Roman" w:cs="Times New Roman"/>
          <w:szCs w:val="24"/>
          <w:lang w:eastAsia="es-CO"/>
        </w:rPr>
      </w:pPr>
      <w:r w:rsidRPr="008A4B1F">
        <w:rPr>
          <w:rFonts w:eastAsia="Times New Roman" w:cs="Times New Roman"/>
          <w:szCs w:val="24"/>
          <w:lang w:eastAsia="es-CO"/>
        </w:rPr>
        <w:t>Que en virtud de lo anterior, se hace necesario definir los requisitos para acreditar la exclusión del impuesto sobre las ventas respecto de los bienes a que se refiere el numeral 7 del </w:t>
      </w:r>
      <w:hyperlink r:id="rId9" w:tooltip="Estatuto Tributario CETA" w:history="1">
        <w:r w:rsidRPr="008A4B1F">
          <w:rPr>
            <w:rFonts w:eastAsia="Times New Roman" w:cs="Times New Roman"/>
            <w:szCs w:val="24"/>
            <w:lang w:eastAsia="es-CO"/>
          </w:rPr>
          <w:t>artículo 424</w:t>
        </w:r>
      </w:hyperlink>
      <w:r w:rsidRPr="008A4B1F">
        <w:rPr>
          <w:rFonts w:eastAsia="Times New Roman" w:cs="Times New Roman"/>
          <w:szCs w:val="24"/>
          <w:lang w:eastAsia="es-CO"/>
        </w:rPr>
        <w:t> y el literal f) del </w:t>
      </w:r>
      <w:hyperlink r:id="rId10" w:tooltip="Estatuto Tributario CETA" w:history="1">
        <w:r w:rsidRPr="008A4B1F">
          <w:rPr>
            <w:rFonts w:eastAsia="Times New Roman" w:cs="Times New Roman"/>
            <w:szCs w:val="24"/>
            <w:lang w:eastAsia="es-CO"/>
          </w:rPr>
          <w:t>artículo 428</w:t>
        </w:r>
      </w:hyperlink>
      <w:r w:rsidRPr="008A4B1F">
        <w:rPr>
          <w:rFonts w:eastAsia="Times New Roman" w:cs="Times New Roman"/>
          <w:szCs w:val="24"/>
          <w:lang w:eastAsia="es-CO"/>
        </w:rPr>
        <w:t> del Estatuto Tributario.</w:t>
      </w:r>
    </w:p>
    <w:p w:rsidR="008A4B1F" w:rsidRPr="008A4B1F" w:rsidRDefault="008A4B1F" w:rsidP="008A4B1F">
      <w:pPr>
        <w:spacing w:line="240" w:lineRule="auto"/>
        <w:rPr>
          <w:rFonts w:eastAsia="Times New Roman" w:cs="Times New Roman"/>
          <w:szCs w:val="24"/>
          <w:lang w:eastAsia="es-CO"/>
        </w:rPr>
      </w:pPr>
      <w:r w:rsidRPr="008A4B1F">
        <w:rPr>
          <w:rFonts w:eastAsia="Times New Roman" w:cs="Times New Roman"/>
          <w:szCs w:val="24"/>
          <w:lang w:eastAsia="es-CO"/>
        </w:rPr>
        <w:t> </w:t>
      </w:r>
    </w:p>
    <w:p w:rsidR="008A4B1F" w:rsidRPr="008A4B1F" w:rsidRDefault="008A4B1F" w:rsidP="008A4B1F">
      <w:pPr>
        <w:spacing w:line="240" w:lineRule="auto"/>
        <w:rPr>
          <w:rFonts w:eastAsia="Times New Roman" w:cs="Times New Roman"/>
          <w:szCs w:val="24"/>
          <w:lang w:eastAsia="es-CO"/>
        </w:rPr>
      </w:pPr>
      <w:r w:rsidRPr="008A4B1F">
        <w:rPr>
          <w:rFonts w:eastAsia="Times New Roman" w:cs="Times New Roman"/>
          <w:szCs w:val="24"/>
          <w:lang w:eastAsia="es-CO"/>
        </w:rPr>
        <w:t>Que mediante el Decreto-ley número 3573 de 2011, se creó la Autoridad Nacional de Licencias Ambientales (ANLA), y se estableció dentro de sus funciones, la de </w:t>
      </w:r>
      <w:r w:rsidRPr="008A4B1F">
        <w:rPr>
          <w:rFonts w:eastAsia="Times New Roman" w:cs="Times New Roman"/>
          <w:i/>
          <w:iCs/>
          <w:szCs w:val="24"/>
          <w:lang w:eastAsia="es-CO"/>
        </w:rPr>
        <w:t>“Otorgar o negar las licencias, permisos y trámites del Ministerio de Ambiente y Desarrollo Sostenible, de conformidad con la ley y los reglamentos”.</w:t>
      </w:r>
    </w:p>
    <w:p w:rsidR="008A4B1F" w:rsidRPr="008A4B1F" w:rsidRDefault="008A4B1F" w:rsidP="008A4B1F">
      <w:pPr>
        <w:spacing w:line="240" w:lineRule="auto"/>
        <w:rPr>
          <w:rFonts w:eastAsia="Times New Roman" w:cs="Times New Roman"/>
          <w:szCs w:val="24"/>
          <w:lang w:eastAsia="es-CO"/>
        </w:rPr>
      </w:pPr>
      <w:r w:rsidRPr="008A4B1F">
        <w:rPr>
          <w:rFonts w:eastAsia="Times New Roman" w:cs="Times New Roman"/>
          <w:szCs w:val="24"/>
          <w:lang w:eastAsia="es-CO"/>
        </w:rPr>
        <w:t> </w:t>
      </w:r>
    </w:p>
    <w:p w:rsidR="008A4B1F" w:rsidRPr="008A4B1F" w:rsidRDefault="008A4B1F" w:rsidP="008A4B1F">
      <w:pPr>
        <w:spacing w:line="240" w:lineRule="auto"/>
        <w:rPr>
          <w:rFonts w:eastAsia="Times New Roman" w:cs="Times New Roman"/>
          <w:szCs w:val="24"/>
          <w:lang w:eastAsia="es-CO"/>
        </w:rPr>
      </w:pPr>
      <w:r w:rsidRPr="008A4B1F">
        <w:rPr>
          <w:rFonts w:eastAsia="Times New Roman" w:cs="Times New Roman"/>
          <w:szCs w:val="24"/>
          <w:lang w:eastAsia="es-CO"/>
        </w:rPr>
        <w:t xml:space="preserve">Que le corresponde a la Autoridad Nacional de Licencias Ambientales (ANLA), o quien haga sus veces, otorgar o negar las solicitudes de certificación para la obtención de los beneficios </w:t>
      </w:r>
      <w:r w:rsidRPr="008A4B1F">
        <w:rPr>
          <w:rFonts w:eastAsia="Times New Roman" w:cs="Times New Roman"/>
          <w:szCs w:val="24"/>
          <w:lang w:eastAsia="es-CO"/>
        </w:rPr>
        <w:lastRenderedPageBreak/>
        <w:t>tributarios de que trata el numeral 7 del </w:t>
      </w:r>
      <w:hyperlink r:id="rId11" w:tooltip="Estatuto Tributario CETA" w:history="1">
        <w:r w:rsidRPr="008A4B1F">
          <w:rPr>
            <w:rFonts w:eastAsia="Times New Roman" w:cs="Times New Roman"/>
            <w:szCs w:val="24"/>
            <w:lang w:eastAsia="es-CO"/>
          </w:rPr>
          <w:t>artículo 424</w:t>
        </w:r>
      </w:hyperlink>
      <w:r w:rsidRPr="008A4B1F">
        <w:rPr>
          <w:rFonts w:eastAsia="Times New Roman" w:cs="Times New Roman"/>
          <w:szCs w:val="24"/>
          <w:lang w:eastAsia="es-CO"/>
        </w:rPr>
        <w:t> y el literal f) del </w:t>
      </w:r>
      <w:hyperlink r:id="rId12" w:tooltip="Estatuto Tributario CETA" w:history="1">
        <w:r w:rsidRPr="008A4B1F">
          <w:rPr>
            <w:rFonts w:eastAsia="Times New Roman" w:cs="Times New Roman"/>
            <w:szCs w:val="24"/>
            <w:lang w:eastAsia="es-CO"/>
          </w:rPr>
          <w:t>artículo 428</w:t>
        </w:r>
      </w:hyperlink>
      <w:r w:rsidRPr="008A4B1F">
        <w:rPr>
          <w:rFonts w:eastAsia="Times New Roman" w:cs="Times New Roman"/>
          <w:szCs w:val="24"/>
          <w:lang w:eastAsia="es-CO"/>
        </w:rPr>
        <w:t> del Estatuto Tributario.</w:t>
      </w:r>
    </w:p>
    <w:p w:rsidR="008A4B1F" w:rsidRPr="008A4B1F" w:rsidRDefault="008A4B1F" w:rsidP="008A4B1F">
      <w:pPr>
        <w:spacing w:line="240" w:lineRule="auto"/>
        <w:rPr>
          <w:rFonts w:eastAsia="Times New Roman" w:cs="Times New Roman"/>
          <w:szCs w:val="24"/>
          <w:lang w:eastAsia="es-CO"/>
        </w:rPr>
      </w:pPr>
      <w:r w:rsidRPr="008A4B1F">
        <w:rPr>
          <w:rFonts w:eastAsia="Times New Roman" w:cs="Times New Roman"/>
          <w:szCs w:val="24"/>
          <w:lang w:eastAsia="es-CO"/>
        </w:rPr>
        <w:t> </w:t>
      </w:r>
    </w:p>
    <w:p w:rsidR="008A4B1F" w:rsidRPr="008A4B1F" w:rsidRDefault="008A4B1F" w:rsidP="008A4B1F">
      <w:pPr>
        <w:spacing w:line="240" w:lineRule="auto"/>
        <w:rPr>
          <w:rFonts w:eastAsia="Times New Roman" w:cs="Times New Roman"/>
          <w:szCs w:val="24"/>
          <w:lang w:eastAsia="es-CO"/>
        </w:rPr>
      </w:pPr>
      <w:r w:rsidRPr="008A4B1F">
        <w:rPr>
          <w:rFonts w:eastAsia="Times New Roman" w:cs="Times New Roman"/>
          <w:szCs w:val="24"/>
          <w:lang w:eastAsia="es-CO"/>
        </w:rPr>
        <w:t>Que en cumplimiento de lo dispuesto en el numeral 8 del artículo 8° de la Ley 1437 de 2011, el proyecto fue publicado en el sitio web del Ministerio de Hacienda y Crédito Público.</w:t>
      </w:r>
    </w:p>
    <w:p w:rsidR="008A4B1F" w:rsidRPr="008A4B1F" w:rsidRDefault="008A4B1F" w:rsidP="008A4B1F">
      <w:pPr>
        <w:spacing w:line="240" w:lineRule="auto"/>
        <w:rPr>
          <w:rFonts w:eastAsia="Times New Roman" w:cs="Times New Roman"/>
          <w:szCs w:val="24"/>
          <w:lang w:eastAsia="es-CO"/>
        </w:rPr>
      </w:pPr>
      <w:r w:rsidRPr="008A4B1F">
        <w:rPr>
          <w:rFonts w:eastAsia="Times New Roman" w:cs="Times New Roman"/>
          <w:szCs w:val="24"/>
          <w:lang w:eastAsia="es-CO"/>
        </w:rPr>
        <w:t> </w:t>
      </w:r>
    </w:p>
    <w:p w:rsidR="008A4B1F" w:rsidRPr="008A4B1F" w:rsidRDefault="008A4B1F" w:rsidP="008A4B1F">
      <w:pPr>
        <w:spacing w:line="240" w:lineRule="auto"/>
        <w:rPr>
          <w:rFonts w:eastAsia="Times New Roman" w:cs="Times New Roman"/>
          <w:szCs w:val="24"/>
          <w:lang w:eastAsia="es-CO"/>
        </w:rPr>
      </w:pPr>
      <w:r w:rsidRPr="008A4B1F">
        <w:rPr>
          <w:rFonts w:eastAsia="Times New Roman" w:cs="Times New Roman"/>
          <w:szCs w:val="24"/>
          <w:lang w:eastAsia="es-CO"/>
        </w:rPr>
        <w:t>Por lo anteriormente expuesto,</w:t>
      </w:r>
    </w:p>
    <w:p w:rsidR="008A4B1F" w:rsidRPr="008A4B1F" w:rsidRDefault="008A4B1F" w:rsidP="008A4B1F">
      <w:pPr>
        <w:spacing w:line="240" w:lineRule="auto"/>
        <w:jc w:val="center"/>
        <w:rPr>
          <w:rFonts w:eastAsia="Times New Roman" w:cs="Times New Roman"/>
          <w:szCs w:val="24"/>
          <w:lang w:eastAsia="es-CO"/>
        </w:rPr>
      </w:pPr>
      <w:r w:rsidRPr="008A4B1F">
        <w:rPr>
          <w:rFonts w:eastAsia="Times New Roman" w:cs="Times New Roman"/>
          <w:szCs w:val="24"/>
          <w:lang w:eastAsia="es-CO"/>
        </w:rPr>
        <w:t> </w:t>
      </w:r>
    </w:p>
    <w:p w:rsidR="008A4B1F" w:rsidRPr="008A4B1F" w:rsidRDefault="008A4B1F" w:rsidP="008A4B1F">
      <w:pPr>
        <w:spacing w:line="240" w:lineRule="auto"/>
        <w:jc w:val="center"/>
        <w:rPr>
          <w:rFonts w:eastAsia="Times New Roman" w:cs="Times New Roman"/>
          <w:szCs w:val="24"/>
          <w:lang w:eastAsia="es-CO"/>
        </w:rPr>
      </w:pPr>
      <w:r w:rsidRPr="008A4B1F">
        <w:rPr>
          <w:rFonts w:eastAsia="Times New Roman" w:cs="Times New Roman"/>
          <w:szCs w:val="24"/>
          <w:lang w:eastAsia="es-CO"/>
        </w:rPr>
        <w:t> </w:t>
      </w:r>
    </w:p>
    <w:p w:rsidR="008A4B1F" w:rsidRPr="008A4B1F" w:rsidRDefault="008A4B1F" w:rsidP="008A4B1F">
      <w:pPr>
        <w:spacing w:line="240" w:lineRule="auto"/>
        <w:jc w:val="center"/>
        <w:rPr>
          <w:rFonts w:eastAsia="Times New Roman" w:cs="Times New Roman"/>
          <w:szCs w:val="24"/>
          <w:lang w:eastAsia="es-CO"/>
        </w:rPr>
      </w:pPr>
      <w:r w:rsidRPr="008A4B1F">
        <w:rPr>
          <w:rFonts w:eastAsia="Times New Roman" w:cs="Times New Roman"/>
          <w:b/>
          <w:bCs/>
          <w:szCs w:val="24"/>
          <w:lang w:eastAsia="es-CO"/>
        </w:rPr>
        <w:t>DECRETA:</w:t>
      </w:r>
    </w:p>
    <w:p w:rsidR="008A4B1F" w:rsidRPr="008A4B1F" w:rsidRDefault="008A4B1F" w:rsidP="008A4B1F">
      <w:pPr>
        <w:spacing w:line="240" w:lineRule="auto"/>
        <w:rPr>
          <w:rFonts w:eastAsia="Times New Roman" w:cs="Times New Roman"/>
          <w:szCs w:val="24"/>
          <w:lang w:eastAsia="es-CO"/>
        </w:rPr>
      </w:pPr>
      <w:r w:rsidRPr="008A4B1F">
        <w:rPr>
          <w:rFonts w:eastAsia="Times New Roman" w:cs="Times New Roman"/>
          <w:b/>
          <w:bCs/>
          <w:szCs w:val="24"/>
          <w:lang w:eastAsia="es-CO"/>
        </w:rPr>
        <w:t> </w:t>
      </w:r>
    </w:p>
    <w:p w:rsidR="008A4B1F" w:rsidRPr="008A4B1F" w:rsidRDefault="008A4B1F" w:rsidP="008A4B1F">
      <w:pPr>
        <w:spacing w:line="240" w:lineRule="auto"/>
        <w:rPr>
          <w:rFonts w:eastAsia="Times New Roman" w:cs="Times New Roman"/>
          <w:szCs w:val="24"/>
          <w:lang w:eastAsia="es-CO"/>
        </w:rPr>
      </w:pPr>
      <w:r w:rsidRPr="008A4B1F">
        <w:rPr>
          <w:rFonts w:eastAsia="Times New Roman" w:cs="Times New Roman"/>
          <w:b/>
          <w:bCs/>
          <w:szCs w:val="24"/>
          <w:lang w:eastAsia="es-CO"/>
        </w:rPr>
        <w:t>Artículo 1°.</w:t>
      </w:r>
      <w:r w:rsidRPr="008A4B1F">
        <w:rPr>
          <w:rFonts w:eastAsia="Times New Roman" w:cs="Times New Roman"/>
          <w:szCs w:val="24"/>
          <w:lang w:eastAsia="es-CO"/>
        </w:rPr>
        <w:t> </w:t>
      </w:r>
      <w:r w:rsidRPr="008A4B1F">
        <w:rPr>
          <w:rFonts w:eastAsia="Times New Roman" w:cs="Times New Roman"/>
          <w:i/>
          <w:iCs/>
          <w:szCs w:val="24"/>
          <w:lang w:eastAsia="es-CO"/>
        </w:rPr>
        <w:t>Modificación parcial del Capítulo 14, Título 1, Parte 3, Libro 1 del Decreto número 1625 de 2016. </w:t>
      </w:r>
      <w:r w:rsidRPr="008A4B1F">
        <w:rPr>
          <w:rFonts w:eastAsia="Times New Roman" w:cs="Times New Roman"/>
          <w:szCs w:val="24"/>
          <w:lang w:eastAsia="es-CO"/>
        </w:rPr>
        <w:t>Modifíquense los siguientes artículos del Capítulo 14, Título 1, Parte 3, Libro 1 del Decreto número 1625 de 2016, Único Reglamentario en Materia Tributaria, los cuales quedarán así:</w:t>
      </w:r>
    </w:p>
    <w:p w:rsidR="008A4B1F" w:rsidRPr="008A4B1F" w:rsidRDefault="008A4B1F" w:rsidP="008A4B1F">
      <w:pPr>
        <w:spacing w:line="240" w:lineRule="auto"/>
        <w:ind w:left="180"/>
        <w:rPr>
          <w:rFonts w:eastAsia="Times New Roman" w:cs="Times New Roman"/>
          <w:szCs w:val="24"/>
          <w:lang w:eastAsia="es-CO"/>
        </w:rPr>
      </w:pPr>
      <w:r w:rsidRPr="008A4B1F">
        <w:rPr>
          <w:rFonts w:eastAsia="Times New Roman" w:cs="Times New Roman"/>
          <w:szCs w:val="24"/>
          <w:lang w:eastAsia="es-CO"/>
        </w:rPr>
        <w:t> </w:t>
      </w:r>
    </w:p>
    <w:p w:rsidR="008A4B1F" w:rsidRPr="008A4B1F" w:rsidRDefault="008A4B1F" w:rsidP="008A4B1F">
      <w:pPr>
        <w:spacing w:line="240" w:lineRule="auto"/>
        <w:ind w:left="180"/>
        <w:rPr>
          <w:rFonts w:eastAsia="Times New Roman" w:cs="Times New Roman"/>
          <w:szCs w:val="24"/>
          <w:lang w:eastAsia="es-CO"/>
        </w:rPr>
      </w:pPr>
      <w:r w:rsidRPr="008A4B1F">
        <w:rPr>
          <w:rFonts w:eastAsia="Times New Roman" w:cs="Times New Roman"/>
          <w:szCs w:val="24"/>
          <w:lang w:eastAsia="es-CO"/>
        </w:rPr>
        <w:t>“</w:t>
      </w:r>
      <w:r w:rsidRPr="008A4B1F">
        <w:rPr>
          <w:rFonts w:eastAsia="Times New Roman" w:cs="Times New Roman"/>
          <w:b/>
          <w:bCs/>
          <w:szCs w:val="24"/>
          <w:lang w:eastAsia="es-CO"/>
        </w:rPr>
        <w:t>Artículo 1.3.1.14.3</w:t>
      </w:r>
      <w:r w:rsidRPr="008A4B1F">
        <w:rPr>
          <w:rFonts w:eastAsia="Times New Roman" w:cs="Times New Roman"/>
          <w:b/>
          <w:bCs/>
          <w:i/>
          <w:iCs/>
          <w:szCs w:val="24"/>
          <w:lang w:eastAsia="es-CO"/>
        </w:rPr>
        <w:t>. Requisitos para solicitar la exclusión de Impuesto sobre las Ventas. </w:t>
      </w:r>
      <w:r w:rsidRPr="008A4B1F">
        <w:rPr>
          <w:rFonts w:eastAsia="Times New Roman" w:cs="Times New Roman"/>
          <w:szCs w:val="24"/>
          <w:lang w:eastAsia="es-CO"/>
        </w:rPr>
        <w:t>El Ministerio de Ambiente y Desarrollo Sostenible mediante resolución establecerá la forma y requisitos como han de presentarse las solicitudes de certificación, con miras a obtener la exclusión de Impuesto sobre las ventas a que se refieren los artículos </w:t>
      </w:r>
      <w:hyperlink r:id="rId13" w:tooltip="Estatuto Tributario CETA" w:history="1">
        <w:r w:rsidRPr="008A4B1F">
          <w:rPr>
            <w:rFonts w:eastAsia="Times New Roman" w:cs="Times New Roman"/>
            <w:szCs w:val="24"/>
            <w:lang w:eastAsia="es-CO"/>
          </w:rPr>
          <w:t>424</w:t>
        </w:r>
      </w:hyperlink>
      <w:r w:rsidR="00EA4856">
        <w:rPr>
          <w:rFonts w:eastAsia="Times New Roman" w:cs="Times New Roman"/>
          <w:szCs w:val="24"/>
          <w:lang w:eastAsia="es-CO"/>
        </w:rPr>
        <w:t xml:space="preserve"> </w:t>
      </w:r>
      <w:r w:rsidRPr="008A4B1F">
        <w:rPr>
          <w:rFonts w:eastAsia="Times New Roman" w:cs="Times New Roman"/>
          <w:szCs w:val="24"/>
          <w:lang w:eastAsia="es-CO"/>
        </w:rPr>
        <w:t>numeral 7 y </w:t>
      </w:r>
      <w:hyperlink r:id="rId14" w:tooltip="Estatuto Tributario CETA" w:history="1">
        <w:r w:rsidRPr="008A4B1F">
          <w:rPr>
            <w:rFonts w:eastAsia="Times New Roman" w:cs="Times New Roman"/>
            <w:szCs w:val="24"/>
            <w:lang w:eastAsia="es-CO"/>
          </w:rPr>
          <w:t>428</w:t>
        </w:r>
      </w:hyperlink>
      <w:r w:rsidRPr="008A4B1F">
        <w:rPr>
          <w:rFonts w:eastAsia="Times New Roman" w:cs="Times New Roman"/>
          <w:szCs w:val="24"/>
          <w:lang w:eastAsia="es-CO"/>
        </w:rPr>
        <w:t> literal f) del Estatuto Tributario”.</w:t>
      </w:r>
    </w:p>
    <w:p w:rsidR="008A4B1F" w:rsidRPr="008A4B1F" w:rsidRDefault="008A4B1F" w:rsidP="008A4B1F">
      <w:pPr>
        <w:spacing w:line="240" w:lineRule="auto"/>
        <w:ind w:left="180"/>
        <w:rPr>
          <w:rFonts w:eastAsia="Times New Roman" w:cs="Times New Roman"/>
          <w:szCs w:val="24"/>
          <w:lang w:eastAsia="es-CO"/>
        </w:rPr>
      </w:pPr>
      <w:r w:rsidRPr="008A4B1F">
        <w:rPr>
          <w:rFonts w:eastAsia="Times New Roman" w:cs="Times New Roman"/>
          <w:b/>
          <w:bCs/>
          <w:szCs w:val="24"/>
          <w:lang w:eastAsia="es-CO"/>
        </w:rPr>
        <w:t> </w:t>
      </w:r>
    </w:p>
    <w:p w:rsidR="008A4B1F" w:rsidRPr="008A4B1F" w:rsidRDefault="008A4B1F" w:rsidP="008A4B1F">
      <w:pPr>
        <w:spacing w:line="240" w:lineRule="auto"/>
        <w:ind w:left="180"/>
        <w:rPr>
          <w:rFonts w:eastAsia="Times New Roman" w:cs="Times New Roman"/>
          <w:szCs w:val="24"/>
          <w:lang w:eastAsia="es-CO"/>
        </w:rPr>
      </w:pPr>
      <w:r w:rsidRPr="008A4B1F">
        <w:rPr>
          <w:rFonts w:eastAsia="Times New Roman" w:cs="Times New Roman"/>
          <w:b/>
          <w:bCs/>
          <w:szCs w:val="24"/>
          <w:lang w:eastAsia="es-CO"/>
        </w:rPr>
        <w:t>“Artículo 1.3.1.14.4. </w:t>
      </w:r>
      <w:r w:rsidRPr="008A4B1F">
        <w:rPr>
          <w:rFonts w:eastAsia="Times New Roman" w:cs="Times New Roman"/>
          <w:b/>
          <w:bCs/>
          <w:i/>
          <w:iCs/>
          <w:szCs w:val="24"/>
          <w:lang w:eastAsia="es-CO"/>
        </w:rPr>
        <w:t>Definición de sistema de control ambiental, sistema de monitoreo ambiental y programa ambiental. </w:t>
      </w:r>
      <w:r w:rsidRPr="008A4B1F">
        <w:rPr>
          <w:rFonts w:eastAsia="Times New Roman" w:cs="Times New Roman"/>
          <w:szCs w:val="24"/>
          <w:lang w:eastAsia="es-CO"/>
        </w:rPr>
        <w:t>Para efectos de lo dispuesto en los artículos </w:t>
      </w:r>
      <w:hyperlink r:id="rId15" w:tooltip="Estatuto Tributario CETA" w:history="1">
        <w:r w:rsidRPr="008A4B1F">
          <w:rPr>
            <w:rFonts w:eastAsia="Times New Roman" w:cs="Times New Roman"/>
            <w:szCs w:val="24"/>
            <w:lang w:eastAsia="es-CO"/>
          </w:rPr>
          <w:t>424</w:t>
        </w:r>
      </w:hyperlink>
      <w:r w:rsidR="0032706E">
        <w:rPr>
          <w:rFonts w:eastAsia="Times New Roman" w:cs="Times New Roman"/>
          <w:szCs w:val="24"/>
          <w:lang w:eastAsia="es-CO"/>
        </w:rPr>
        <w:t xml:space="preserve"> </w:t>
      </w:r>
      <w:bookmarkStart w:id="0" w:name="_GoBack"/>
      <w:bookmarkEnd w:id="0"/>
      <w:r w:rsidRPr="008A4B1F">
        <w:rPr>
          <w:rFonts w:eastAsia="Times New Roman" w:cs="Times New Roman"/>
          <w:szCs w:val="24"/>
          <w:lang w:eastAsia="es-CO"/>
        </w:rPr>
        <w:t>numeral 7 y </w:t>
      </w:r>
      <w:hyperlink r:id="rId16" w:tooltip="Estatuto Tributario CETA" w:history="1">
        <w:r w:rsidRPr="008A4B1F">
          <w:rPr>
            <w:rFonts w:eastAsia="Times New Roman" w:cs="Times New Roman"/>
            <w:szCs w:val="24"/>
            <w:lang w:eastAsia="es-CO"/>
          </w:rPr>
          <w:t>428</w:t>
        </w:r>
      </w:hyperlink>
      <w:r w:rsidRPr="008A4B1F">
        <w:rPr>
          <w:rFonts w:eastAsia="Times New Roman" w:cs="Times New Roman"/>
          <w:szCs w:val="24"/>
          <w:lang w:eastAsia="es-CO"/>
        </w:rPr>
        <w:t> literal f) del Estatuto Tributario, se adoptan las siguientes definiciones:</w:t>
      </w:r>
    </w:p>
    <w:p w:rsidR="008A4B1F" w:rsidRPr="008A4B1F" w:rsidRDefault="008A4B1F" w:rsidP="008A4B1F">
      <w:pPr>
        <w:spacing w:line="240" w:lineRule="auto"/>
        <w:ind w:left="180"/>
        <w:rPr>
          <w:rFonts w:eastAsia="Times New Roman" w:cs="Times New Roman"/>
          <w:szCs w:val="24"/>
          <w:lang w:eastAsia="es-CO"/>
        </w:rPr>
      </w:pPr>
      <w:r w:rsidRPr="008A4B1F">
        <w:rPr>
          <w:rFonts w:eastAsia="Times New Roman" w:cs="Times New Roman"/>
          <w:szCs w:val="24"/>
          <w:lang w:eastAsia="es-CO"/>
        </w:rPr>
        <w:t> </w:t>
      </w:r>
    </w:p>
    <w:p w:rsidR="008A4B1F" w:rsidRPr="008A4B1F" w:rsidRDefault="008A4B1F" w:rsidP="008A4B1F">
      <w:pPr>
        <w:spacing w:line="240" w:lineRule="auto"/>
        <w:ind w:left="180"/>
        <w:rPr>
          <w:rFonts w:eastAsia="Times New Roman" w:cs="Times New Roman"/>
          <w:szCs w:val="24"/>
          <w:lang w:eastAsia="es-CO"/>
        </w:rPr>
      </w:pPr>
      <w:r w:rsidRPr="00EA4856">
        <w:rPr>
          <w:rFonts w:eastAsia="Times New Roman" w:cs="Times New Roman"/>
          <w:b/>
          <w:bCs/>
          <w:szCs w:val="24"/>
          <w:highlight w:val="green"/>
          <w:lang w:eastAsia="es-CO"/>
        </w:rPr>
        <w:t>a) Sistema de control ambiental. </w:t>
      </w:r>
      <w:r w:rsidRPr="00EA4856">
        <w:rPr>
          <w:rFonts w:eastAsia="Times New Roman" w:cs="Times New Roman"/>
          <w:szCs w:val="24"/>
          <w:highlight w:val="green"/>
          <w:lang w:eastAsia="es-CO"/>
        </w:rPr>
        <w:t>Es el conjunto ordenado de equipos, elementos o maquinaria nacionales o importados, según sea el caso, que se utilizan para el desarrollo de acciones destinadas al logro de resultados medibles y verificables de disminución de la demanda de recursos naturales renovables, o de prevención y/o reducción del volumen y/o mejoramiento de la calidad de residuos líquidos, emisiones atmosféricas o residuos sólidos. Los sistemas de control pueden darse al interior de un proceso o actividad productiva lo que se denomina control ambiental en la fuente, y/o al finalizar el proceso productivo, en cuyo caso se hablará de control ambiental al final del proceso;</w:t>
      </w:r>
    </w:p>
    <w:p w:rsidR="0073445B" w:rsidRDefault="0073445B" w:rsidP="008A4B1F">
      <w:pPr>
        <w:spacing w:line="240" w:lineRule="auto"/>
        <w:ind w:left="180"/>
        <w:rPr>
          <w:rFonts w:eastAsia="Times New Roman" w:cs="Times New Roman"/>
          <w:b/>
          <w:bCs/>
          <w:szCs w:val="24"/>
          <w:lang w:eastAsia="es-CO"/>
        </w:rPr>
      </w:pPr>
    </w:p>
    <w:p w:rsidR="008A4B1F" w:rsidRPr="008A4B1F" w:rsidRDefault="008A4B1F" w:rsidP="008A4B1F">
      <w:pPr>
        <w:spacing w:line="240" w:lineRule="auto"/>
        <w:ind w:left="180"/>
        <w:rPr>
          <w:rFonts w:eastAsia="Times New Roman" w:cs="Times New Roman"/>
          <w:szCs w:val="24"/>
          <w:lang w:eastAsia="es-CO"/>
        </w:rPr>
      </w:pPr>
      <w:r w:rsidRPr="008A4B1F">
        <w:rPr>
          <w:rFonts w:eastAsia="Times New Roman" w:cs="Times New Roman"/>
          <w:b/>
          <w:bCs/>
          <w:szCs w:val="24"/>
          <w:lang w:eastAsia="es-CO"/>
        </w:rPr>
        <w:t>b) Sistema de monitoreo ambiental</w:t>
      </w:r>
      <w:r w:rsidRPr="008A4B1F">
        <w:rPr>
          <w:rFonts w:eastAsia="Times New Roman" w:cs="Times New Roman"/>
          <w:szCs w:val="24"/>
          <w:lang w:eastAsia="es-CO"/>
        </w:rPr>
        <w:t>. Es el conjunto sistemático de elementos, equipos o maquinaria nacionales o importados, según sea el caso, destinados a la obtención, verificación o procesamiento de información sobre el estado, calidad o comportamiento de los recursos naturales renovables, variables o parámetros ambientales, vertimientos, residuos y/o emisiones;</w:t>
      </w:r>
    </w:p>
    <w:p w:rsidR="0073445B" w:rsidRDefault="0073445B" w:rsidP="008A4B1F">
      <w:pPr>
        <w:spacing w:line="240" w:lineRule="auto"/>
        <w:ind w:left="180"/>
        <w:rPr>
          <w:rFonts w:eastAsia="Times New Roman" w:cs="Times New Roman"/>
          <w:b/>
          <w:bCs/>
          <w:szCs w:val="24"/>
          <w:lang w:eastAsia="es-CO"/>
        </w:rPr>
      </w:pPr>
    </w:p>
    <w:p w:rsidR="008A4B1F" w:rsidRPr="008A4B1F" w:rsidRDefault="008A4B1F" w:rsidP="008A4B1F">
      <w:pPr>
        <w:spacing w:line="240" w:lineRule="auto"/>
        <w:ind w:left="180"/>
        <w:rPr>
          <w:rFonts w:eastAsia="Times New Roman" w:cs="Times New Roman"/>
          <w:szCs w:val="24"/>
          <w:lang w:eastAsia="es-CO"/>
        </w:rPr>
      </w:pPr>
      <w:r w:rsidRPr="008A4B1F">
        <w:rPr>
          <w:rFonts w:eastAsia="Times New Roman" w:cs="Times New Roman"/>
          <w:b/>
          <w:bCs/>
          <w:szCs w:val="24"/>
          <w:lang w:eastAsia="es-CO"/>
        </w:rPr>
        <w:t>c) Programa ambiental. </w:t>
      </w:r>
      <w:r w:rsidRPr="008A4B1F">
        <w:rPr>
          <w:rFonts w:eastAsia="Times New Roman" w:cs="Times New Roman"/>
          <w:szCs w:val="24"/>
          <w:lang w:eastAsia="es-CO"/>
        </w:rPr>
        <w:t>Es el conjunto de acciones orientadas al desarrollo de los planes y políticas ambientales nacionales previstas en el Plan Nacional de Desarrollo y/o formuladas por el Ministerio de Ambiente y Desarrollo Sostenible, así como también las que correspondan a la implementación de los planes ambientales regionales definidos por las autoridades ambientales. Dichas acciones deben ajustarse a los objetivos de los sistemas de control y monitoreo ambiental definidos conforme con los artículos 1.3.1.14.3 a 1.3.1.14.10 del presente Decreto”.</w:t>
      </w:r>
    </w:p>
    <w:p w:rsidR="008A4B1F" w:rsidRPr="008A4B1F" w:rsidRDefault="008A4B1F" w:rsidP="008A4B1F">
      <w:pPr>
        <w:spacing w:line="240" w:lineRule="auto"/>
        <w:ind w:left="180"/>
        <w:rPr>
          <w:rFonts w:eastAsia="Times New Roman" w:cs="Times New Roman"/>
          <w:szCs w:val="24"/>
          <w:lang w:eastAsia="es-CO"/>
        </w:rPr>
      </w:pPr>
      <w:r w:rsidRPr="008A4B1F">
        <w:rPr>
          <w:rFonts w:eastAsia="Times New Roman" w:cs="Times New Roman"/>
          <w:szCs w:val="24"/>
          <w:lang w:eastAsia="es-CO"/>
        </w:rPr>
        <w:t> </w:t>
      </w:r>
    </w:p>
    <w:p w:rsidR="008A4B1F" w:rsidRPr="008A4B1F" w:rsidRDefault="008A4B1F" w:rsidP="008A4B1F">
      <w:pPr>
        <w:spacing w:line="240" w:lineRule="auto"/>
        <w:ind w:left="180"/>
        <w:rPr>
          <w:rFonts w:eastAsia="Times New Roman" w:cs="Times New Roman"/>
          <w:szCs w:val="24"/>
          <w:lang w:eastAsia="es-CO"/>
        </w:rPr>
      </w:pPr>
      <w:r w:rsidRPr="008A4B1F">
        <w:rPr>
          <w:rFonts w:eastAsia="Times New Roman" w:cs="Times New Roman"/>
          <w:szCs w:val="24"/>
          <w:lang w:eastAsia="es-CO"/>
        </w:rPr>
        <w:t>“</w:t>
      </w:r>
      <w:r w:rsidRPr="008A4B1F">
        <w:rPr>
          <w:rFonts w:eastAsia="Times New Roman" w:cs="Times New Roman"/>
          <w:b/>
          <w:bCs/>
          <w:szCs w:val="24"/>
          <w:lang w:eastAsia="es-CO"/>
        </w:rPr>
        <w:t>Artículo 1.3.1.14.5</w:t>
      </w:r>
      <w:r w:rsidRPr="00EA4856">
        <w:rPr>
          <w:rFonts w:eastAsia="Times New Roman" w:cs="Times New Roman"/>
          <w:b/>
          <w:bCs/>
          <w:szCs w:val="24"/>
          <w:highlight w:val="green"/>
          <w:lang w:eastAsia="es-CO"/>
        </w:rPr>
        <w:t>. </w:t>
      </w:r>
      <w:r w:rsidRPr="00EA4856">
        <w:rPr>
          <w:rFonts w:eastAsia="Times New Roman" w:cs="Times New Roman"/>
          <w:b/>
          <w:bCs/>
          <w:i/>
          <w:iCs/>
          <w:szCs w:val="24"/>
          <w:highlight w:val="green"/>
          <w:lang w:eastAsia="es-CO"/>
        </w:rPr>
        <w:t>Exclusión del IVA en aplicación del </w:t>
      </w:r>
      <w:hyperlink r:id="rId17" w:tooltip="Estatuto Tributario CETA" w:history="1">
        <w:r w:rsidRPr="00EA4856">
          <w:rPr>
            <w:rFonts w:eastAsia="Times New Roman" w:cs="Times New Roman"/>
            <w:b/>
            <w:bCs/>
            <w:i/>
            <w:iCs/>
            <w:szCs w:val="24"/>
            <w:highlight w:val="green"/>
            <w:lang w:eastAsia="es-CO"/>
          </w:rPr>
          <w:t>artículo 428</w:t>
        </w:r>
      </w:hyperlink>
      <w:r w:rsidRPr="00EA4856">
        <w:rPr>
          <w:rFonts w:eastAsia="Times New Roman" w:cs="Times New Roman"/>
          <w:b/>
          <w:bCs/>
          <w:i/>
          <w:iCs/>
          <w:szCs w:val="24"/>
          <w:highlight w:val="green"/>
          <w:lang w:eastAsia="es-CO"/>
        </w:rPr>
        <w:t> literal f) del Estatuto Tributario.</w:t>
      </w:r>
      <w:r w:rsidRPr="008A4B1F">
        <w:rPr>
          <w:rFonts w:eastAsia="Times New Roman" w:cs="Times New Roman"/>
          <w:b/>
          <w:bCs/>
          <w:i/>
          <w:iCs/>
          <w:szCs w:val="24"/>
          <w:lang w:eastAsia="es-CO"/>
        </w:rPr>
        <w:t> </w:t>
      </w:r>
      <w:r w:rsidRPr="008A4B1F">
        <w:rPr>
          <w:rFonts w:eastAsia="Times New Roman" w:cs="Times New Roman"/>
          <w:szCs w:val="24"/>
          <w:lang w:eastAsia="es-CO"/>
        </w:rPr>
        <w:t>La Autoridad Nacional de Licencias Ambientales (ANLA), o quien haga sus veces, certificará en cada caso, que la maquinaria y equipo a que hace referencia el </w:t>
      </w:r>
      <w:hyperlink r:id="rId18" w:tooltip="Estatuto Tributario CETA" w:history="1">
        <w:r w:rsidRPr="008A4B1F">
          <w:rPr>
            <w:rFonts w:eastAsia="Times New Roman" w:cs="Times New Roman"/>
            <w:szCs w:val="24"/>
            <w:lang w:eastAsia="es-CO"/>
          </w:rPr>
          <w:t>artículo 428</w:t>
        </w:r>
      </w:hyperlink>
      <w:r w:rsidRPr="008A4B1F">
        <w:rPr>
          <w:rFonts w:eastAsia="Times New Roman" w:cs="Times New Roman"/>
          <w:szCs w:val="24"/>
          <w:lang w:eastAsia="es-CO"/>
        </w:rPr>
        <w:t xml:space="preserve"> literal f) del Estatuto Tributario, sea destinada a sistemas de control ambiental y específicamente a: </w:t>
      </w:r>
      <w:r w:rsidRPr="00EA4856">
        <w:rPr>
          <w:rFonts w:eastAsia="Times New Roman" w:cs="Times New Roman"/>
          <w:szCs w:val="24"/>
          <w:highlight w:val="green"/>
          <w:lang w:eastAsia="es-CO"/>
        </w:rPr>
        <w:t xml:space="preserve">reciclar y procesar basuras o desperdicios (la maquinaria comprende lavado, separado, reciclado y extrusión); para la depuración o tratamiento de </w:t>
      </w:r>
      <w:r w:rsidRPr="00EA4856">
        <w:rPr>
          <w:rFonts w:eastAsia="Times New Roman" w:cs="Times New Roman"/>
          <w:szCs w:val="24"/>
          <w:highlight w:val="green"/>
          <w:lang w:eastAsia="es-CO"/>
        </w:rPr>
        <w:lastRenderedPageBreak/>
        <w:t>aguas residuales, emisiones atmosféricas o residuos sólidos;</w:t>
      </w:r>
      <w:r w:rsidRPr="008A4B1F">
        <w:rPr>
          <w:rFonts w:eastAsia="Times New Roman" w:cs="Times New Roman"/>
          <w:szCs w:val="24"/>
          <w:lang w:eastAsia="es-CO"/>
        </w:rPr>
        <w:t xml:space="preserve"> para recuperación de los ríos o el saneamiento básico para lograr el mejoramiento del medio ambiente, siempre y cuando hagan parte de un programa que se apruebe por el Ministerio de Ambiente y Desarrollo Sostenible, así como sobre los equipos para el control y monitoreo ambiental, incluidos aquellos para cumplir los compromisos del Protocolo de Montreal.</w:t>
      </w:r>
    </w:p>
    <w:p w:rsidR="008A4B1F" w:rsidRPr="008A4B1F" w:rsidRDefault="008A4B1F" w:rsidP="008A4B1F">
      <w:pPr>
        <w:spacing w:line="240" w:lineRule="auto"/>
        <w:ind w:left="180"/>
        <w:rPr>
          <w:rFonts w:eastAsia="Times New Roman" w:cs="Times New Roman"/>
          <w:szCs w:val="24"/>
          <w:lang w:eastAsia="es-CO"/>
        </w:rPr>
      </w:pPr>
      <w:r w:rsidRPr="008A4B1F">
        <w:rPr>
          <w:rFonts w:eastAsia="Times New Roman" w:cs="Times New Roman"/>
          <w:b/>
          <w:bCs/>
          <w:szCs w:val="24"/>
          <w:lang w:eastAsia="es-CO"/>
        </w:rPr>
        <w:t> </w:t>
      </w:r>
    </w:p>
    <w:p w:rsidR="008A4B1F" w:rsidRPr="008A4B1F" w:rsidRDefault="008A4B1F" w:rsidP="008A4B1F">
      <w:pPr>
        <w:spacing w:line="240" w:lineRule="auto"/>
        <w:ind w:left="180"/>
        <w:rPr>
          <w:rFonts w:eastAsia="Times New Roman" w:cs="Times New Roman"/>
          <w:szCs w:val="24"/>
          <w:lang w:eastAsia="es-CO"/>
        </w:rPr>
      </w:pPr>
      <w:r w:rsidRPr="008A4B1F">
        <w:rPr>
          <w:rFonts w:eastAsia="Times New Roman" w:cs="Times New Roman"/>
          <w:b/>
          <w:bCs/>
          <w:szCs w:val="24"/>
          <w:lang w:eastAsia="es-CO"/>
        </w:rPr>
        <w:t>Parágrafo</w:t>
      </w:r>
      <w:r w:rsidRPr="008A4B1F">
        <w:rPr>
          <w:rFonts w:eastAsia="Times New Roman" w:cs="Times New Roman"/>
          <w:szCs w:val="24"/>
          <w:lang w:eastAsia="es-CO"/>
        </w:rPr>
        <w:t>. Las acciones previstas en el presente artículo deberán estar enmarcadas dentro de un programa ambiental conforme con la definición prevista en el artículo 1.3.1.14.4 del presente decreto”.</w:t>
      </w:r>
    </w:p>
    <w:p w:rsidR="008A4B1F" w:rsidRPr="008A4B1F" w:rsidRDefault="008A4B1F" w:rsidP="008A4B1F">
      <w:pPr>
        <w:spacing w:line="240" w:lineRule="auto"/>
        <w:ind w:left="180"/>
        <w:rPr>
          <w:rFonts w:eastAsia="Times New Roman" w:cs="Times New Roman"/>
          <w:szCs w:val="24"/>
          <w:lang w:eastAsia="es-CO"/>
        </w:rPr>
      </w:pPr>
      <w:r w:rsidRPr="008A4B1F">
        <w:rPr>
          <w:rFonts w:eastAsia="Times New Roman" w:cs="Times New Roman"/>
          <w:szCs w:val="24"/>
          <w:lang w:eastAsia="es-CO"/>
        </w:rPr>
        <w:t> </w:t>
      </w:r>
    </w:p>
    <w:p w:rsidR="008A4B1F" w:rsidRPr="008A4B1F" w:rsidRDefault="008A4B1F" w:rsidP="008A4B1F">
      <w:pPr>
        <w:spacing w:line="240" w:lineRule="auto"/>
        <w:ind w:left="180"/>
        <w:rPr>
          <w:rFonts w:eastAsia="Times New Roman" w:cs="Times New Roman"/>
          <w:szCs w:val="24"/>
          <w:lang w:eastAsia="es-CO"/>
        </w:rPr>
      </w:pPr>
      <w:r w:rsidRPr="00890331">
        <w:rPr>
          <w:rFonts w:eastAsia="Times New Roman" w:cs="Times New Roman"/>
          <w:szCs w:val="24"/>
          <w:highlight w:val="green"/>
          <w:lang w:eastAsia="es-CO"/>
        </w:rPr>
        <w:t>“</w:t>
      </w:r>
      <w:r w:rsidRPr="00890331">
        <w:rPr>
          <w:rFonts w:eastAsia="Times New Roman" w:cs="Times New Roman"/>
          <w:b/>
          <w:bCs/>
          <w:szCs w:val="24"/>
          <w:highlight w:val="green"/>
          <w:lang w:eastAsia="es-CO"/>
        </w:rPr>
        <w:t>Artículo 1.3.1.14.6. </w:t>
      </w:r>
      <w:r w:rsidRPr="00890331">
        <w:rPr>
          <w:rFonts w:eastAsia="Times New Roman" w:cs="Times New Roman"/>
          <w:b/>
          <w:bCs/>
          <w:i/>
          <w:iCs/>
          <w:szCs w:val="24"/>
          <w:highlight w:val="green"/>
          <w:lang w:eastAsia="es-CO"/>
        </w:rPr>
        <w:t>Vigencia de la certificación para la exclusión del impuesto sobre las ventas IVA</w:t>
      </w:r>
      <w:r w:rsidRPr="008A4B1F">
        <w:rPr>
          <w:rFonts w:eastAsia="Times New Roman" w:cs="Times New Roman"/>
          <w:b/>
          <w:bCs/>
          <w:i/>
          <w:iCs/>
          <w:szCs w:val="24"/>
          <w:lang w:eastAsia="es-CO"/>
        </w:rPr>
        <w:t>. </w:t>
      </w:r>
      <w:r w:rsidRPr="008A4B1F">
        <w:rPr>
          <w:rFonts w:eastAsia="Times New Roman" w:cs="Times New Roman"/>
          <w:szCs w:val="24"/>
          <w:lang w:eastAsia="es-CO"/>
        </w:rPr>
        <w:t>Las certificaciones sobre calificación expedidas para efectos de la exclusión de impuesto a las ventas IVA por parte de la Autoridad Nacional de Licencias Ambientales (ANLA), o quien haga sus veces, en virtud de lo dispuesto por los artículos </w:t>
      </w:r>
      <w:hyperlink r:id="rId19" w:tooltip="Estatuto Tributario CETA" w:history="1">
        <w:r w:rsidRPr="008A4B1F">
          <w:rPr>
            <w:rFonts w:eastAsia="Times New Roman" w:cs="Times New Roman"/>
            <w:szCs w:val="24"/>
            <w:lang w:eastAsia="es-CO"/>
          </w:rPr>
          <w:t>424</w:t>
        </w:r>
      </w:hyperlink>
      <w:r w:rsidRPr="008A4B1F">
        <w:rPr>
          <w:rFonts w:eastAsia="Times New Roman" w:cs="Times New Roman"/>
          <w:szCs w:val="24"/>
          <w:lang w:eastAsia="es-CO"/>
        </w:rPr>
        <w:t> numeral 7 y </w:t>
      </w:r>
      <w:hyperlink r:id="rId20" w:tooltip="Estatuto Tributario CETA" w:history="1">
        <w:r w:rsidRPr="008A4B1F">
          <w:rPr>
            <w:rFonts w:eastAsia="Times New Roman" w:cs="Times New Roman"/>
            <w:szCs w:val="24"/>
            <w:lang w:eastAsia="es-CO"/>
          </w:rPr>
          <w:t>428</w:t>
        </w:r>
      </w:hyperlink>
      <w:r w:rsidRPr="008A4B1F">
        <w:rPr>
          <w:rFonts w:eastAsia="Times New Roman" w:cs="Times New Roman"/>
          <w:szCs w:val="24"/>
          <w:lang w:eastAsia="es-CO"/>
        </w:rPr>
        <w:t> literal f) del Estatuto Tributario, tendrán vigencia de un (1) año, el cual se contará a partir de la fecha de su expedición”.</w:t>
      </w:r>
    </w:p>
    <w:p w:rsidR="008A4B1F" w:rsidRPr="008A4B1F" w:rsidRDefault="008A4B1F" w:rsidP="008A4B1F">
      <w:pPr>
        <w:spacing w:line="240" w:lineRule="auto"/>
        <w:ind w:left="180"/>
        <w:rPr>
          <w:rFonts w:eastAsia="Times New Roman" w:cs="Times New Roman"/>
          <w:szCs w:val="24"/>
          <w:lang w:eastAsia="es-CO"/>
        </w:rPr>
      </w:pPr>
      <w:r w:rsidRPr="008A4B1F">
        <w:rPr>
          <w:rFonts w:eastAsia="Times New Roman" w:cs="Times New Roman"/>
          <w:szCs w:val="24"/>
          <w:lang w:eastAsia="es-CO"/>
        </w:rPr>
        <w:t> </w:t>
      </w:r>
    </w:p>
    <w:p w:rsidR="008A4B1F" w:rsidRPr="008A4B1F" w:rsidRDefault="008A4B1F" w:rsidP="008A4B1F">
      <w:pPr>
        <w:spacing w:line="240" w:lineRule="auto"/>
        <w:ind w:left="180"/>
        <w:rPr>
          <w:rFonts w:eastAsia="Times New Roman" w:cs="Times New Roman"/>
          <w:szCs w:val="24"/>
          <w:lang w:eastAsia="es-CO"/>
        </w:rPr>
      </w:pPr>
      <w:r w:rsidRPr="00890331">
        <w:rPr>
          <w:rFonts w:eastAsia="Times New Roman" w:cs="Times New Roman"/>
          <w:szCs w:val="24"/>
          <w:highlight w:val="green"/>
          <w:lang w:eastAsia="es-CO"/>
        </w:rPr>
        <w:t>“</w:t>
      </w:r>
      <w:r w:rsidRPr="00890331">
        <w:rPr>
          <w:rFonts w:eastAsia="Times New Roman" w:cs="Times New Roman"/>
          <w:b/>
          <w:bCs/>
          <w:szCs w:val="24"/>
          <w:highlight w:val="green"/>
          <w:lang w:eastAsia="es-CO"/>
        </w:rPr>
        <w:t>Artículo 1.3.1.14.7. </w:t>
      </w:r>
      <w:r w:rsidRPr="00890331">
        <w:rPr>
          <w:rFonts w:eastAsia="Times New Roman" w:cs="Times New Roman"/>
          <w:b/>
          <w:bCs/>
          <w:i/>
          <w:iCs/>
          <w:szCs w:val="24"/>
          <w:highlight w:val="green"/>
          <w:lang w:eastAsia="es-CO"/>
        </w:rPr>
        <w:t>Elementos, equipos o maquinaria que no son objeto de certificación para la exclusión de IVA</w:t>
      </w:r>
      <w:r w:rsidRPr="008A4B1F">
        <w:rPr>
          <w:rFonts w:eastAsia="Times New Roman" w:cs="Times New Roman"/>
          <w:b/>
          <w:bCs/>
          <w:szCs w:val="24"/>
          <w:lang w:eastAsia="es-CO"/>
        </w:rPr>
        <w:t>. </w:t>
      </w:r>
      <w:r w:rsidRPr="008A4B1F">
        <w:rPr>
          <w:rFonts w:eastAsia="Times New Roman" w:cs="Times New Roman"/>
          <w:szCs w:val="24"/>
          <w:lang w:eastAsia="es-CO"/>
        </w:rPr>
        <w:t>En el marco de lo dispuesto en los artículos </w:t>
      </w:r>
      <w:hyperlink r:id="rId21" w:tooltip="Estatuto Tributario CETA" w:history="1">
        <w:r w:rsidRPr="008A4B1F">
          <w:rPr>
            <w:rFonts w:eastAsia="Times New Roman" w:cs="Times New Roman"/>
            <w:szCs w:val="24"/>
            <w:lang w:eastAsia="es-CO"/>
          </w:rPr>
          <w:t>424</w:t>
        </w:r>
      </w:hyperlink>
      <w:r w:rsidRPr="008A4B1F">
        <w:rPr>
          <w:rFonts w:eastAsia="Times New Roman" w:cs="Times New Roman"/>
          <w:szCs w:val="24"/>
          <w:lang w:eastAsia="es-CO"/>
        </w:rPr>
        <w:t> numeral 7 y </w:t>
      </w:r>
      <w:hyperlink r:id="rId22" w:tooltip="Estatuto Tributario CETA" w:history="1">
        <w:r w:rsidRPr="008A4B1F">
          <w:rPr>
            <w:rFonts w:eastAsia="Times New Roman" w:cs="Times New Roman"/>
            <w:szCs w:val="24"/>
            <w:lang w:eastAsia="es-CO"/>
          </w:rPr>
          <w:t>428</w:t>
        </w:r>
      </w:hyperlink>
      <w:r w:rsidRPr="008A4B1F">
        <w:rPr>
          <w:rFonts w:eastAsia="Times New Roman" w:cs="Times New Roman"/>
          <w:szCs w:val="24"/>
          <w:lang w:eastAsia="es-CO"/>
        </w:rPr>
        <w:t> literal f) del Estatuto Tributario, la Autoridad Nacional de Licencias Ambientales (ANLA), o quien haga sus veces, no acreditará la exclusión de IVA respecto de:</w:t>
      </w:r>
    </w:p>
    <w:p w:rsidR="008A4B1F" w:rsidRPr="008A4B1F" w:rsidRDefault="008A4B1F" w:rsidP="008A4B1F">
      <w:pPr>
        <w:spacing w:line="240" w:lineRule="auto"/>
        <w:ind w:left="180"/>
        <w:rPr>
          <w:rFonts w:eastAsia="Times New Roman" w:cs="Times New Roman"/>
          <w:szCs w:val="24"/>
          <w:lang w:eastAsia="es-CO"/>
        </w:rPr>
      </w:pPr>
      <w:r w:rsidRPr="008A4B1F">
        <w:rPr>
          <w:rFonts w:eastAsia="Times New Roman" w:cs="Times New Roman"/>
          <w:szCs w:val="24"/>
          <w:lang w:eastAsia="es-CO"/>
        </w:rPr>
        <w:t> </w:t>
      </w:r>
    </w:p>
    <w:p w:rsidR="008A4B1F" w:rsidRPr="008A4B1F" w:rsidRDefault="008A4B1F" w:rsidP="008A4B1F">
      <w:pPr>
        <w:spacing w:line="240" w:lineRule="auto"/>
        <w:ind w:left="180"/>
        <w:rPr>
          <w:rFonts w:eastAsia="Times New Roman" w:cs="Times New Roman"/>
          <w:szCs w:val="24"/>
          <w:lang w:eastAsia="es-CO"/>
        </w:rPr>
      </w:pPr>
      <w:r w:rsidRPr="008A4B1F">
        <w:rPr>
          <w:rFonts w:eastAsia="Times New Roman" w:cs="Times New Roman"/>
          <w:szCs w:val="24"/>
          <w:lang w:eastAsia="es-CO"/>
        </w:rPr>
        <w:t>a) Elementos, equipos o maquinaria que no sean constitutivos o no formen parte integral del sistema de control y monitoreo ambiental;</w:t>
      </w:r>
    </w:p>
    <w:p w:rsidR="0073445B" w:rsidRDefault="0073445B" w:rsidP="008A4B1F">
      <w:pPr>
        <w:spacing w:line="240" w:lineRule="auto"/>
        <w:ind w:left="180"/>
        <w:rPr>
          <w:rFonts w:eastAsia="Times New Roman" w:cs="Times New Roman"/>
          <w:szCs w:val="24"/>
          <w:lang w:eastAsia="es-CO"/>
        </w:rPr>
      </w:pPr>
    </w:p>
    <w:p w:rsidR="008A4B1F" w:rsidRPr="008A4B1F" w:rsidRDefault="008A4B1F" w:rsidP="008A4B1F">
      <w:pPr>
        <w:spacing w:line="240" w:lineRule="auto"/>
        <w:ind w:left="180"/>
        <w:rPr>
          <w:rFonts w:eastAsia="Times New Roman" w:cs="Times New Roman"/>
          <w:szCs w:val="24"/>
          <w:lang w:eastAsia="es-CO"/>
        </w:rPr>
      </w:pPr>
      <w:r w:rsidRPr="008A4B1F">
        <w:rPr>
          <w:rFonts w:eastAsia="Times New Roman" w:cs="Times New Roman"/>
          <w:szCs w:val="24"/>
          <w:lang w:eastAsia="es-CO"/>
        </w:rPr>
        <w:t>b) Elementos, equipos y maquinaria que correspondan a acciones propias de reposición o de mantenimiento industrial del proceso productivo;</w:t>
      </w:r>
    </w:p>
    <w:p w:rsidR="0073445B" w:rsidRDefault="0073445B" w:rsidP="008A4B1F">
      <w:pPr>
        <w:spacing w:line="240" w:lineRule="auto"/>
        <w:ind w:left="180"/>
        <w:rPr>
          <w:rFonts w:eastAsia="Times New Roman" w:cs="Times New Roman"/>
          <w:szCs w:val="24"/>
          <w:lang w:eastAsia="es-CO"/>
        </w:rPr>
      </w:pPr>
    </w:p>
    <w:p w:rsidR="008A4B1F" w:rsidRPr="008A4B1F" w:rsidRDefault="008A4B1F" w:rsidP="008A4B1F">
      <w:pPr>
        <w:spacing w:line="240" w:lineRule="auto"/>
        <w:ind w:left="180"/>
        <w:rPr>
          <w:rFonts w:eastAsia="Times New Roman" w:cs="Times New Roman"/>
          <w:szCs w:val="24"/>
          <w:lang w:eastAsia="es-CO"/>
        </w:rPr>
      </w:pPr>
      <w:r w:rsidRPr="008A4B1F">
        <w:rPr>
          <w:rFonts w:eastAsia="Times New Roman" w:cs="Times New Roman"/>
          <w:szCs w:val="24"/>
          <w:lang w:eastAsia="es-CO"/>
        </w:rPr>
        <w:t xml:space="preserve">c) </w:t>
      </w:r>
      <w:proofErr w:type="spellStart"/>
      <w:r w:rsidRPr="008A4B1F">
        <w:rPr>
          <w:rFonts w:eastAsia="Times New Roman" w:cs="Times New Roman"/>
          <w:szCs w:val="24"/>
          <w:lang w:eastAsia="es-CO"/>
        </w:rPr>
        <w:t>Gasodomésticos</w:t>
      </w:r>
      <w:proofErr w:type="spellEnd"/>
      <w:r w:rsidRPr="008A4B1F">
        <w:rPr>
          <w:rFonts w:eastAsia="Times New Roman" w:cs="Times New Roman"/>
          <w:szCs w:val="24"/>
          <w:lang w:eastAsia="es-CO"/>
        </w:rPr>
        <w:t xml:space="preserve"> y electrodomésticos en general;</w:t>
      </w:r>
    </w:p>
    <w:p w:rsidR="0073445B" w:rsidRDefault="0073445B" w:rsidP="008A4B1F">
      <w:pPr>
        <w:spacing w:line="240" w:lineRule="auto"/>
        <w:ind w:left="180"/>
        <w:rPr>
          <w:rFonts w:eastAsia="Times New Roman" w:cs="Times New Roman"/>
          <w:szCs w:val="24"/>
          <w:lang w:eastAsia="es-CO"/>
        </w:rPr>
      </w:pPr>
    </w:p>
    <w:p w:rsidR="008A4B1F" w:rsidRPr="008A4B1F" w:rsidRDefault="008A4B1F" w:rsidP="008A4B1F">
      <w:pPr>
        <w:spacing w:line="240" w:lineRule="auto"/>
        <w:ind w:left="180"/>
        <w:rPr>
          <w:rFonts w:eastAsia="Times New Roman" w:cs="Times New Roman"/>
          <w:szCs w:val="24"/>
          <w:lang w:eastAsia="es-CO"/>
        </w:rPr>
      </w:pPr>
      <w:r w:rsidRPr="008A4B1F">
        <w:rPr>
          <w:rFonts w:eastAsia="Times New Roman" w:cs="Times New Roman"/>
          <w:szCs w:val="24"/>
          <w:lang w:eastAsia="es-CO"/>
        </w:rPr>
        <w:t>d) Equipos, elementos y maquinaria destinados a proyectos, programas o actividades de reducción en el consumo de energía y/o eficiencia energética, a menos que estos últimos correspondan a la implementación de metas ambientales concertadas con el Ministerio de Ambiente y Desarrollo Sostenible, para el desarrollo de las estrategias, planes y programas nacionales de ahorro y eficiencia energética establecidos por el Ministerio de Minas y Energía;</w:t>
      </w:r>
    </w:p>
    <w:p w:rsidR="0073445B" w:rsidRDefault="0073445B" w:rsidP="008A4B1F">
      <w:pPr>
        <w:spacing w:line="240" w:lineRule="auto"/>
        <w:ind w:left="180"/>
        <w:rPr>
          <w:rFonts w:eastAsia="Times New Roman" w:cs="Times New Roman"/>
          <w:szCs w:val="24"/>
          <w:lang w:eastAsia="es-CO"/>
        </w:rPr>
      </w:pPr>
    </w:p>
    <w:p w:rsidR="008A4B1F" w:rsidRPr="008A4B1F" w:rsidRDefault="008A4B1F" w:rsidP="008A4B1F">
      <w:pPr>
        <w:spacing w:line="240" w:lineRule="auto"/>
        <w:ind w:left="180"/>
        <w:rPr>
          <w:rFonts w:eastAsia="Times New Roman" w:cs="Times New Roman"/>
          <w:szCs w:val="24"/>
          <w:lang w:eastAsia="es-CO"/>
        </w:rPr>
      </w:pPr>
      <w:r w:rsidRPr="00890331">
        <w:rPr>
          <w:rFonts w:eastAsia="Times New Roman" w:cs="Times New Roman"/>
          <w:szCs w:val="24"/>
          <w:highlight w:val="green"/>
          <w:lang w:eastAsia="es-CO"/>
        </w:rPr>
        <w:t>e) Elementos, equipos y maquinaria destinados a programas o planes de reconversión industrial;</w:t>
      </w:r>
    </w:p>
    <w:p w:rsidR="0073445B" w:rsidRDefault="0073445B" w:rsidP="008A4B1F">
      <w:pPr>
        <w:spacing w:line="240" w:lineRule="auto"/>
        <w:ind w:left="180"/>
        <w:rPr>
          <w:rFonts w:eastAsia="Times New Roman" w:cs="Times New Roman"/>
          <w:szCs w:val="24"/>
          <w:lang w:eastAsia="es-CO"/>
        </w:rPr>
      </w:pPr>
    </w:p>
    <w:p w:rsidR="008A4B1F" w:rsidRPr="008A4B1F" w:rsidRDefault="008A4B1F" w:rsidP="008A4B1F">
      <w:pPr>
        <w:spacing w:line="240" w:lineRule="auto"/>
        <w:ind w:left="180"/>
        <w:rPr>
          <w:rFonts w:eastAsia="Times New Roman" w:cs="Times New Roman"/>
          <w:szCs w:val="24"/>
          <w:lang w:eastAsia="es-CO"/>
        </w:rPr>
      </w:pPr>
      <w:r w:rsidRPr="008A4B1F">
        <w:rPr>
          <w:rFonts w:eastAsia="Times New Roman" w:cs="Times New Roman"/>
          <w:szCs w:val="24"/>
          <w:lang w:eastAsia="es-CO"/>
        </w:rPr>
        <w:t>f) Elementos, equipos o maquinaria destinados a proyectos, obras o actividades en las que se producen bienes o servicios, cuyo consumo es controlado por sus características contaminantes;</w:t>
      </w:r>
    </w:p>
    <w:p w:rsidR="0073445B" w:rsidRDefault="0073445B" w:rsidP="008A4B1F">
      <w:pPr>
        <w:spacing w:line="240" w:lineRule="auto"/>
        <w:ind w:left="180"/>
        <w:rPr>
          <w:rFonts w:eastAsia="Times New Roman" w:cs="Times New Roman"/>
          <w:szCs w:val="24"/>
          <w:lang w:eastAsia="es-CO"/>
        </w:rPr>
      </w:pPr>
    </w:p>
    <w:p w:rsidR="008A4B1F" w:rsidRPr="008A4B1F" w:rsidRDefault="008A4B1F" w:rsidP="008A4B1F">
      <w:pPr>
        <w:spacing w:line="240" w:lineRule="auto"/>
        <w:ind w:left="180"/>
        <w:rPr>
          <w:rFonts w:eastAsia="Times New Roman" w:cs="Times New Roman"/>
          <w:szCs w:val="24"/>
          <w:lang w:eastAsia="es-CO"/>
        </w:rPr>
      </w:pPr>
      <w:r w:rsidRPr="008A4B1F">
        <w:rPr>
          <w:rFonts w:eastAsia="Times New Roman" w:cs="Times New Roman"/>
          <w:szCs w:val="24"/>
          <w:lang w:eastAsia="es-CO"/>
        </w:rPr>
        <w:t>g) Elementos, equipos y maquinaria destinados a proyectos, programas o actividades de reducción en el consumo de agua, a menos que dichos proyectos sean resultado de la implementación de los programas para el uso eficiente y ahorro del agua de que trata la Ley 373 de 1997”.</w:t>
      </w:r>
    </w:p>
    <w:p w:rsidR="008A4B1F" w:rsidRPr="008A4B1F" w:rsidRDefault="008A4B1F" w:rsidP="008A4B1F">
      <w:pPr>
        <w:spacing w:line="240" w:lineRule="auto"/>
        <w:ind w:left="180"/>
        <w:rPr>
          <w:rFonts w:eastAsia="Times New Roman" w:cs="Times New Roman"/>
          <w:szCs w:val="24"/>
          <w:lang w:eastAsia="es-CO"/>
        </w:rPr>
      </w:pPr>
      <w:r w:rsidRPr="008A4B1F">
        <w:rPr>
          <w:rFonts w:eastAsia="Times New Roman" w:cs="Times New Roman"/>
          <w:b/>
          <w:bCs/>
          <w:szCs w:val="24"/>
          <w:lang w:eastAsia="es-CO"/>
        </w:rPr>
        <w:t> </w:t>
      </w:r>
    </w:p>
    <w:p w:rsidR="008A4B1F" w:rsidRPr="008A4B1F" w:rsidRDefault="008A4B1F" w:rsidP="008A4B1F">
      <w:pPr>
        <w:spacing w:line="240" w:lineRule="auto"/>
        <w:ind w:left="180"/>
        <w:rPr>
          <w:rFonts w:eastAsia="Times New Roman" w:cs="Times New Roman"/>
          <w:szCs w:val="24"/>
          <w:lang w:eastAsia="es-CO"/>
        </w:rPr>
      </w:pPr>
      <w:r w:rsidRPr="00890331">
        <w:rPr>
          <w:rFonts w:eastAsia="Times New Roman" w:cs="Times New Roman"/>
          <w:b/>
          <w:bCs/>
          <w:szCs w:val="24"/>
          <w:highlight w:val="green"/>
          <w:lang w:eastAsia="es-CO"/>
        </w:rPr>
        <w:t>“Artículo 1.3.1.14.8. </w:t>
      </w:r>
      <w:r w:rsidRPr="00890331">
        <w:rPr>
          <w:rFonts w:eastAsia="Times New Roman" w:cs="Times New Roman"/>
          <w:b/>
          <w:bCs/>
          <w:i/>
          <w:iCs/>
          <w:szCs w:val="24"/>
          <w:highlight w:val="green"/>
          <w:lang w:eastAsia="es-CO"/>
        </w:rPr>
        <w:t>Vigilancia de la exclusión del IVA. </w:t>
      </w:r>
      <w:r w:rsidRPr="00890331">
        <w:rPr>
          <w:rFonts w:eastAsia="Times New Roman" w:cs="Times New Roman"/>
          <w:szCs w:val="24"/>
          <w:highlight w:val="green"/>
          <w:lang w:eastAsia="es-CO"/>
        </w:rPr>
        <w:t xml:space="preserve">Las personas naturales o jurídicas a quienes la Autoridad Nacional de Licencias Ambientales (ANLA), o quien haga sus veces, expida certificación sobre elementos, equipos o maquinaria objeto de la exclusión del Impuesto sobre las Ventas IVA, deberán conservar copia de este documento, con el fin de que pueda ser presentado en cualquier momento ante la Unidad Administrativa </w:t>
      </w:r>
      <w:r w:rsidRPr="00890331">
        <w:rPr>
          <w:rFonts w:eastAsia="Times New Roman" w:cs="Times New Roman"/>
          <w:szCs w:val="24"/>
          <w:highlight w:val="green"/>
          <w:lang w:eastAsia="es-CO"/>
        </w:rPr>
        <w:lastRenderedPageBreak/>
        <w:t>Especial Dirección de Impuestos y Aduanas Nacionales (DIAN), en sus diligencias de vigilancia y control”.</w:t>
      </w:r>
    </w:p>
    <w:p w:rsidR="008A4B1F" w:rsidRPr="008A4B1F" w:rsidRDefault="008A4B1F" w:rsidP="008A4B1F">
      <w:pPr>
        <w:spacing w:line="240" w:lineRule="auto"/>
        <w:ind w:left="180"/>
        <w:rPr>
          <w:rFonts w:eastAsia="Times New Roman" w:cs="Times New Roman"/>
          <w:szCs w:val="24"/>
          <w:lang w:eastAsia="es-CO"/>
        </w:rPr>
      </w:pPr>
      <w:r w:rsidRPr="008A4B1F">
        <w:rPr>
          <w:rFonts w:eastAsia="Times New Roman" w:cs="Times New Roman"/>
          <w:b/>
          <w:bCs/>
          <w:szCs w:val="24"/>
          <w:lang w:eastAsia="es-CO"/>
        </w:rPr>
        <w:t> </w:t>
      </w:r>
    </w:p>
    <w:p w:rsidR="008A4B1F" w:rsidRPr="008A4B1F" w:rsidRDefault="008A4B1F" w:rsidP="008A4B1F">
      <w:pPr>
        <w:spacing w:line="240" w:lineRule="auto"/>
        <w:ind w:left="180"/>
        <w:rPr>
          <w:rFonts w:eastAsia="Times New Roman" w:cs="Times New Roman"/>
          <w:szCs w:val="24"/>
          <w:lang w:eastAsia="es-CO"/>
        </w:rPr>
      </w:pPr>
      <w:r w:rsidRPr="008A4B1F">
        <w:rPr>
          <w:rFonts w:eastAsia="Times New Roman" w:cs="Times New Roman"/>
          <w:b/>
          <w:bCs/>
          <w:szCs w:val="24"/>
          <w:lang w:eastAsia="es-CO"/>
        </w:rPr>
        <w:t>“Artículo 1.3.1.14.9. </w:t>
      </w:r>
      <w:r w:rsidRPr="008A4B1F">
        <w:rPr>
          <w:rFonts w:eastAsia="Times New Roman" w:cs="Times New Roman"/>
          <w:b/>
          <w:bCs/>
          <w:i/>
          <w:iCs/>
          <w:szCs w:val="24"/>
          <w:lang w:eastAsia="es-CO"/>
        </w:rPr>
        <w:t>Información sobre elementos, equipos o maquinaria excluidos de IVA. </w:t>
      </w:r>
      <w:r w:rsidRPr="008A4B1F">
        <w:rPr>
          <w:rFonts w:eastAsia="Times New Roman" w:cs="Times New Roman"/>
          <w:szCs w:val="24"/>
          <w:lang w:eastAsia="es-CO"/>
        </w:rPr>
        <w:t>En virtud de lo previsto en los artículos </w:t>
      </w:r>
      <w:hyperlink r:id="rId23" w:tooltip="Estatuto Tributario CETA" w:history="1">
        <w:r w:rsidRPr="008A4B1F">
          <w:rPr>
            <w:rFonts w:eastAsia="Times New Roman" w:cs="Times New Roman"/>
            <w:szCs w:val="24"/>
            <w:lang w:eastAsia="es-CO"/>
          </w:rPr>
          <w:t>424</w:t>
        </w:r>
      </w:hyperlink>
      <w:r w:rsidRPr="008A4B1F">
        <w:rPr>
          <w:rFonts w:eastAsia="Times New Roman" w:cs="Times New Roman"/>
          <w:szCs w:val="24"/>
          <w:lang w:eastAsia="es-CO"/>
        </w:rPr>
        <w:t>numeral 7 y </w:t>
      </w:r>
      <w:hyperlink r:id="rId24" w:tooltip="Estatuto Tributario CETA" w:history="1">
        <w:r w:rsidRPr="008A4B1F">
          <w:rPr>
            <w:rFonts w:eastAsia="Times New Roman" w:cs="Times New Roman"/>
            <w:szCs w:val="24"/>
            <w:lang w:eastAsia="es-CO"/>
          </w:rPr>
          <w:t>428</w:t>
        </w:r>
      </w:hyperlink>
      <w:r w:rsidRPr="008A4B1F">
        <w:rPr>
          <w:rFonts w:eastAsia="Times New Roman" w:cs="Times New Roman"/>
          <w:szCs w:val="24"/>
          <w:lang w:eastAsia="es-CO"/>
        </w:rPr>
        <w:t> literal f) del Estatuto Tributario, la Autoridad Nacional de Licencias Ambientales (ANLA), o quien haga sus veces, enviará a la Subdirección de Fiscalización Tributaria, o a la dependencia que haga sus veces de la Unidad Administrativa Especial Dirección de Impuestos y Aduanas Nacionales (DIAN), copia de las certificaciones sobre calificación de bienes beneficiados con la exclusión del impuesto a las ventas IVA, expedidas en cumplimiento del presente decreto, para efectos de que esta última realice las diligencias de vigilancia y control de su competencia”.</w:t>
      </w:r>
    </w:p>
    <w:p w:rsidR="008A4B1F" w:rsidRPr="008A4B1F" w:rsidRDefault="008A4B1F" w:rsidP="008A4B1F">
      <w:pPr>
        <w:spacing w:line="240" w:lineRule="auto"/>
        <w:ind w:left="180"/>
        <w:rPr>
          <w:rFonts w:eastAsia="Times New Roman" w:cs="Times New Roman"/>
          <w:szCs w:val="24"/>
          <w:lang w:eastAsia="es-CO"/>
        </w:rPr>
      </w:pPr>
      <w:r w:rsidRPr="008A4B1F">
        <w:rPr>
          <w:rFonts w:eastAsia="Times New Roman" w:cs="Times New Roman"/>
          <w:b/>
          <w:bCs/>
          <w:szCs w:val="24"/>
          <w:lang w:eastAsia="es-CO"/>
        </w:rPr>
        <w:t> </w:t>
      </w:r>
    </w:p>
    <w:p w:rsidR="008A4B1F" w:rsidRPr="008A4B1F" w:rsidRDefault="008A4B1F" w:rsidP="008A4B1F">
      <w:pPr>
        <w:spacing w:line="240" w:lineRule="auto"/>
        <w:ind w:left="180"/>
        <w:rPr>
          <w:rFonts w:eastAsia="Times New Roman" w:cs="Times New Roman"/>
          <w:szCs w:val="24"/>
          <w:lang w:eastAsia="es-CO"/>
        </w:rPr>
      </w:pPr>
      <w:r w:rsidRPr="008A4B1F">
        <w:rPr>
          <w:rFonts w:eastAsia="Times New Roman" w:cs="Times New Roman"/>
          <w:b/>
          <w:bCs/>
          <w:szCs w:val="24"/>
          <w:lang w:eastAsia="es-CO"/>
        </w:rPr>
        <w:t>“Artículo 1.3.1.14.10. </w:t>
      </w:r>
      <w:r w:rsidRPr="008A4B1F">
        <w:rPr>
          <w:rFonts w:eastAsia="Times New Roman" w:cs="Times New Roman"/>
          <w:b/>
          <w:bCs/>
          <w:i/>
          <w:iCs/>
          <w:szCs w:val="24"/>
          <w:lang w:eastAsia="es-CO"/>
        </w:rPr>
        <w:t>Documento soporte para el beneficio. </w:t>
      </w:r>
      <w:r w:rsidRPr="008A4B1F">
        <w:rPr>
          <w:rFonts w:eastAsia="Times New Roman" w:cs="Times New Roman"/>
          <w:szCs w:val="24"/>
          <w:lang w:eastAsia="es-CO"/>
        </w:rPr>
        <w:t>Quienes vendan en el país bienes objeto de la certificación de que trata el presente capítulo deberán conservar fotocopia de la misma con el fin de soportar la operación excluida del impuesto sobre las ventas. El importador beneficiario de la exclusión debe presentar la certificación de la Autoridad Nacional de Licencias Ambientales (ANLA), o quien haga sus veces, como soporte de la declaración de importación.</w:t>
      </w:r>
    </w:p>
    <w:p w:rsidR="008A4B1F" w:rsidRPr="008A4B1F" w:rsidRDefault="008A4B1F" w:rsidP="008A4B1F">
      <w:pPr>
        <w:spacing w:line="240" w:lineRule="auto"/>
        <w:rPr>
          <w:rFonts w:eastAsia="Times New Roman" w:cs="Times New Roman"/>
          <w:szCs w:val="24"/>
          <w:lang w:eastAsia="es-CO"/>
        </w:rPr>
      </w:pPr>
      <w:r w:rsidRPr="008A4B1F">
        <w:rPr>
          <w:rFonts w:eastAsia="Times New Roman" w:cs="Times New Roman"/>
          <w:szCs w:val="24"/>
          <w:lang w:eastAsia="es-CO"/>
        </w:rPr>
        <w:t> </w:t>
      </w:r>
    </w:p>
    <w:p w:rsidR="008A4B1F" w:rsidRPr="008A4B1F" w:rsidRDefault="008A4B1F" w:rsidP="008A4B1F">
      <w:pPr>
        <w:spacing w:line="240" w:lineRule="auto"/>
        <w:rPr>
          <w:rFonts w:eastAsia="Times New Roman" w:cs="Times New Roman"/>
          <w:szCs w:val="24"/>
          <w:lang w:eastAsia="es-CO"/>
        </w:rPr>
      </w:pPr>
      <w:r w:rsidRPr="008A4B1F">
        <w:rPr>
          <w:rFonts w:eastAsia="Times New Roman" w:cs="Times New Roman"/>
          <w:b/>
          <w:bCs/>
          <w:szCs w:val="24"/>
          <w:lang w:eastAsia="es-CO"/>
        </w:rPr>
        <w:t>Artículo 2°.</w:t>
      </w:r>
      <w:r w:rsidRPr="008A4B1F">
        <w:rPr>
          <w:rFonts w:eastAsia="Times New Roman" w:cs="Times New Roman"/>
          <w:szCs w:val="24"/>
          <w:lang w:eastAsia="es-CO"/>
        </w:rPr>
        <w:t> </w:t>
      </w:r>
      <w:r w:rsidRPr="008A4B1F">
        <w:rPr>
          <w:rFonts w:eastAsia="Times New Roman" w:cs="Times New Roman"/>
          <w:i/>
          <w:iCs/>
          <w:szCs w:val="24"/>
          <w:lang w:eastAsia="es-CO"/>
        </w:rPr>
        <w:t>Adición del artículo 1.3.1.14.25 al Capítulo 14, Título 1, Parte 3, Libro 1 del Decreto número 1625 de 2016. </w:t>
      </w:r>
      <w:r w:rsidRPr="008A4B1F">
        <w:rPr>
          <w:rFonts w:eastAsia="Times New Roman" w:cs="Times New Roman"/>
          <w:szCs w:val="24"/>
          <w:lang w:eastAsia="es-CO"/>
        </w:rPr>
        <w:t>Adiciónese el artículo 14.3.1.14.25 al Capítulo 14, Título 1, Parte 3, Libro 1 del Decreto número 1625 de 2016, Único Reglamentario en Materia Tributaria, así:</w:t>
      </w:r>
    </w:p>
    <w:p w:rsidR="008A4B1F" w:rsidRPr="008A4B1F" w:rsidRDefault="008A4B1F" w:rsidP="008A4B1F">
      <w:pPr>
        <w:spacing w:line="240" w:lineRule="auto"/>
        <w:ind w:left="180"/>
        <w:rPr>
          <w:rFonts w:eastAsia="Times New Roman" w:cs="Times New Roman"/>
          <w:szCs w:val="24"/>
          <w:lang w:eastAsia="es-CO"/>
        </w:rPr>
      </w:pPr>
      <w:r w:rsidRPr="008A4B1F">
        <w:rPr>
          <w:rFonts w:eastAsia="Times New Roman" w:cs="Times New Roman"/>
          <w:b/>
          <w:bCs/>
          <w:szCs w:val="24"/>
          <w:lang w:eastAsia="es-CO"/>
        </w:rPr>
        <w:t> </w:t>
      </w:r>
    </w:p>
    <w:p w:rsidR="008A4B1F" w:rsidRPr="008A4B1F" w:rsidRDefault="008A4B1F" w:rsidP="008A4B1F">
      <w:pPr>
        <w:spacing w:line="240" w:lineRule="auto"/>
        <w:ind w:left="180"/>
        <w:rPr>
          <w:rFonts w:eastAsia="Times New Roman" w:cs="Times New Roman"/>
          <w:szCs w:val="24"/>
          <w:lang w:eastAsia="es-CO"/>
        </w:rPr>
      </w:pPr>
      <w:r w:rsidRPr="00890331">
        <w:rPr>
          <w:rFonts w:eastAsia="Times New Roman" w:cs="Times New Roman"/>
          <w:b/>
          <w:bCs/>
          <w:szCs w:val="24"/>
          <w:highlight w:val="green"/>
          <w:lang w:eastAsia="es-CO"/>
        </w:rPr>
        <w:t>“Artículo 1.3.1.14.25. </w:t>
      </w:r>
      <w:r w:rsidRPr="00890331">
        <w:rPr>
          <w:rFonts w:eastAsia="Times New Roman" w:cs="Times New Roman"/>
          <w:b/>
          <w:bCs/>
          <w:i/>
          <w:iCs/>
          <w:szCs w:val="24"/>
          <w:highlight w:val="green"/>
          <w:lang w:eastAsia="es-CO"/>
        </w:rPr>
        <w:t>Elementos o equipos que son objeto del beneficio tributario previsto en el </w:t>
      </w:r>
      <w:hyperlink r:id="rId25" w:tooltip="Estatuto Tributario CETA" w:history="1">
        <w:r w:rsidRPr="00890331">
          <w:rPr>
            <w:rFonts w:eastAsia="Times New Roman" w:cs="Times New Roman"/>
            <w:b/>
            <w:bCs/>
            <w:i/>
            <w:iCs/>
            <w:szCs w:val="24"/>
            <w:highlight w:val="green"/>
            <w:lang w:eastAsia="es-CO"/>
          </w:rPr>
          <w:t>artículo 424</w:t>
        </w:r>
      </w:hyperlink>
      <w:r w:rsidRPr="00890331">
        <w:rPr>
          <w:rFonts w:eastAsia="Times New Roman" w:cs="Times New Roman"/>
          <w:b/>
          <w:bCs/>
          <w:i/>
          <w:iCs/>
          <w:szCs w:val="24"/>
          <w:highlight w:val="green"/>
          <w:lang w:eastAsia="es-CO"/>
        </w:rPr>
        <w:t> numeral 7</w:t>
      </w:r>
      <w:r w:rsidRPr="00890331">
        <w:rPr>
          <w:rFonts w:eastAsia="Times New Roman" w:cs="Times New Roman"/>
          <w:szCs w:val="24"/>
          <w:highlight w:val="green"/>
          <w:lang w:eastAsia="es-CO"/>
        </w:rPr>
        <w:t>. La Autoridad Nacional de Licencias Ambientales (ANLA), o quien haga sus veces, certificará en cada caso, los elementos, equipos y maquinaria que de conformidad con el </w:t>
      </w:r>
      <w:hyperlink r:id="rId26" w:tooltip="Estatuto Tributario CETA" w:history="1">
        <w:r w:rsidRPr="00890331">
          <w:rPr>
            <w:rFonts w:eastAsia="Times New Roman" w:cs="Times New Roman"/>
            <w:szCs w:val="24"/>
            <w:highlight w:val="green"/>
            <w:lang w:eastAsia="es-CO"/>
          </w:rPr>
          <w:t>artículo 424</w:t>
        </w:r>
      </w:hyperlink>
      <w:r w:rsidRPr="00890331">
        <w:rPr>
          <w:rFonts w:eastAsia="Times New Roman" w:cs="Times New Roman"/>
          <w:szCs w:val="24"/>
          <w:highlight w:val="green"/>
          <w:lang w:eastAsia="es-CO"/>
        </w:rPr>
        <w:t> numeral 7 del Estatuto Tributario, estén destinados a la construcción, instalación, montaje y operación de sistemas de control y monitoreo ambiental para el cumplimiento de las disposiciones, regulaciones y estándares ambientales vigentes”.</w:t>
      </w:r>
    </w:p>
    <w:p w:rsidR="008A4B1F" w:rsidRPr="008A4B1F" w:rsidRDefault="008A4B1F" w:rsidP="008A4B1F">
      <w:pPr>
        <w:spacing w:line="240" w:lineRule="auto"/>
        <w:rPr>
          <w:rFonts w:eastAsia="Times New Roman" w:cs="Times New Roman"/>
          <w:szCs w:val="24"/>
          <w:lang w:eastAsia="es-CO"/>
        </w:rPr>
      </w:pPr>
      <w:r w:rsidRPr="008A4B1F">
        <w:rPr>
          <w:rFonts w:eastAsia="Times New Roman" w:cs="Times New Roman"/>
          <w:szCs w:val="24"/>
          <w:lang w:eastAsia="es-CO"/>
        </w:rPr>
        <w:t> </w:t>
      </w:r>
    </w:p>
    <w:p w:rsidR="008A4B1F" w:rsidRPr="008A4B1F" w:rsidRDefault="008A4B1F" w:rsidP="008A4B1F">
      <w:pPr>
        <w:spacing w:line="240" w:lineRule="auto"/>
        <w:rPr>
          <w:rFonts w:eastAsia="Times New Roman" w:cs="Times New Roman"/>
          <w:szCs w:val="24"/>
          <w:lang w:eastAsia="es-CO"/>
        </w:rPr>
      </w:pPr>
      <w:r w:rsidRPr="008A4B1F">
        <w:rPr>
          <w:rFonts w:eastAsia="Times New Roman" w:cs="Times New Roman"/>
          <w:b/>
          <w:bCs/>
          <w:szCs w:val="24"/>
          <w:lang w:eastAsia="es-CO"/>
        </w:rPr>
        <w:t>Artículo 3°.</w:t>
      </w:r>
      <w:r w:rsidRPr="008A4B1F">
        <w:rPr>
          <w:rFonts w:eastAsia="Times New Roman" w:cs="Times New Roman"/>
          <w:szCs w:val="24"/>
          <w:lang w:eastAsia="es-CO"/>
        </w:rPr>
        <w:t> </w:t>
      </w:r>
      <w:r w:rsidRPr="008A4B1F">
        <w:rPr>
          <w:rFonts w:eastAsia="Times New Roman" w:cs="Times New Roman"/>
          <w:i/>
          <w:iCs/>
          <w:szCs w:val="24"/>
          <w:lang w:eastAsia="es-CO"/>
        </w:rPr>
        <w:t>Vigencia</w:t>
      </w:r>
      <w:r w:rsidRPr="008A4B1F">
        <w:rPr>
          <w:rFonts w:eastAsia="Times New Roman" w:cs="Times New Roman"/>
          <w:szCs w:val="24"/>
          <w:lang w:eastAsia="es-CO"/>
        </w:rPr>
        <w:t>. El presente decreto rige a partir de la fecha de su publicación en el </w:t>
      </w:r>
      <w:r w:rsidRPr="008A4B1F">
        <w:rPr>
          <w:rFonts w:eastAsia="Times New Roman" w:cs="Times New Roman"/>
          <w:b/>
          <w:bCs/>
          <w:i/>
          <w:iCs/>
          <w:szCs w:val="24"/>
          <w:lang w:eastAsia="es-CO"/>
        </w:rPr>
        <w:t>Diario Oficial, </w:t>
      </w:r>
      <w:r w:rsidRPr="008A4B1F">
        <w:rPr>
          <w:rFonts w:eastAsia="Times New Roman" w:cs="Times New Roman"/>
          <w:szCs w:val="24"/>
          <w:lang w:eastAsia="es-CO"/>
        </w:rPr>
        <w:t>modifica los artículos 1.3.1.14.3, 1.3.1.14.4, 1.3.1.14.5, 1.3.1.14.6, 1.3.1.14.7, 1.3.1.14.8, 1.3.1.14.9, 1.3.1.14.10 y adiciona el artículo 1.3.1.14.25 del Decreto número 1625 de 2016, Único Reglamentario en Materia Tributaria.</w:t>
      </w:r>
    </w:p>
    <w:p w:rsidR="008A4B1F" w:rsidRPr="008A4B1F" w:rsidRDefault="008A4B1F" w:rsidP="008A4B1F">
      <w:pPr>
        <w:spacing w:line="240" w:lineRule="auto"/>
        <w:rPr>
          <w:rFonts w:eastAsia="Times New Roman" w:cs="Times New Roman"/>
          <w:szCs w:val="24"/>
          <w:lang w:eastAsia="es-CO"/>
        </w:rPr>
      </w:pPr>
      <w:r w:rsidRPr="008A4B1F">
        <w:rPr>
          <w:rFonts w:eastAsia="Times New Roman" w:cs="Times New Roman"/>
          <w:szCs w:val="24"/>
          <w:lang w:eastAsia="es-CO"/>
        </w:rPr>
        <w:t> </w:t>
      </w:r>
    </w:p>
    <w:p w:rsidR="008A4B1F" w:rsidRPr="008A4B1F" w:rsidRDefault="008A4B1F" w:rsidP="008A4B1F">
      <w:pPr>
        <w:spacing w:line="240" w:lineRule="auto"/>
        <w:rPr>
          <w:rFonts w:eastAsia="Times New Roman" w:cs="Times New Roman"/>
          <w:szCs w:val="24"/>
          <w:lang w:eastAsia="es-CO"/>
        </w:rPr>
      </w:pPr>
      <w:r w:rsidRPr="008A4B1F">
        <w:rPr>
          <w:rFonts w:eastAsia="Times New Roman" w:cs="Times New Roman"/>
          <w:b/>
          <w:bCs/>
          <w:szCs w:val="24"/>
          <w:lang w:eastAsia="es-CO"/>
        </w:rPr>
        <w:t>Publíquese y cúmplase.</w:t>
      </w:r>
    </w:p>
    <w:p w:rsidR="008A4B1F" w:rsidRPr="008A4B1F" w:rsidRDefault="008A4B1F" w:rsidP="008A4B1F">
      <w:pPr>
        <w:spacing w:line="240" w:lineRule="auto"/>
        <w:rPr>
          <w:rFonts w:eastAsia="Times New Roman" w:cs="Times New Roman"/>
          <w:szCs w:val="24"/>
          <w:lang w:eastAsia="es-CO"/>
        </w:rPr>
      </w:pPr>
      <w:r w:rsidRPr="008A4B1F">
        <w:rPr>
          <w:rFonts w:eastAsia="Times New Roman" w:cs="Times New Roman"/>
          <w:szCs w:val="24"/>
          <w:lang w:eastAsia="es-CO"/>
        </w:rPr>
        <w:t>Dado en Bogotá, D. C., a 25 de septiembre de 2017.</w:t>
      </w:r>
    </w:p>
    <w:p w:rsidR="00961BFA" w:rsidRPr="00885856" w:rsidRDefault="0073445B">
      <w:pPr>
        <w:rPr>
          <w:rFonts w:cs="Times New Roman"/>
          <w:szCs w:val="24"/>
        </w:rPr>
      </w:pPr>
      <w:r>
        <w:rPr>
          <w:rFonts w:cs="Times New Roman"/>
          <w:szCs w:val="24"/>
        </w:rPr>
        <w:t>_________________________________________________________________________</w:t>
      </w:r>
    </w:p>
    <w:sectPr w:rsidR="00961BFA" w:rsidRPr="00885856"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B1F"/>
    <w:rsid w:val="0029351E"/>
    <w:rsid w:val="0032706E"/>
    <w:rsid w:val="0073445B"/>
    <w:rsid w:val="00885856"/>
    <w:rsid w:val="00890331"/>
    <w:rsid w:val="008A4B1F"/>
    <w:rsid w:val="00961BFA"/>
    <w:rsid w:val="00B94BED"/>
    <w:rsid w:val="00E3651C"/>
    <w:rsid w:val="00EA48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60B13C-0EBA-4306-A04C-7EDBDC566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29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37" TargetMode="External"/><Relationship Id="rId13" Type="http://schemas.openxmlformats.org/officeDocument/2006/relationships/hyperlink" Target="https://www.ceta.org.co/html/vista_de_un_articulo.asp?Norma=526" TargetMode="External"/><Relationship Id="rId18" Type="http://schemas.openxmlformats.org/officeDocument/2006/relationships/hyperlink" Target="https://www.ceta.org.co/html/vista_de_un_articulo.asp?Norma=537" TargetMode="External"/><Relationship Id="rId26" Type="http://schemas.openxmlformats.org/officeDocument/2006/relationships/hyperlink" Target="https://www.ceta.org.co/html/vista_de_un_articulo.asp?Norma=526"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526" TargetMode="External"/><Relationship Id="rId7" Type="http://schemas.openxmlformats.org/officeDocument/2006/relationships/hyperlink" Target="https://www.ceta.org.co/html/vista_de_un_articulo.asp?Norma=526" TargetMode="External"/><Relationship Id="rId12" Type="http://schemas.openxmlformats.org/officeDocument/2006/relationships/hyperlink" Target="https://www.ceta.org.co/html/vista_de_un_articulo.asp?Norma=537" TargetMode="External"/><Relationship Id="rId17" Type="http://schemas.openxmlformats.org/officeDocument/2006/relationships/hyperlink" Target="https://www.ceta.org.co/html/vista_de_un_articulo.asp?Norma=537" TargetMode="External"/><Relationship Id="rId25" Type="http://schemas.openxmlformats.org/officeDocument/2006/relationships/hyperlink" Target="https://www.ceta.org.co/html/vista_de_un_articulo.asp?Norma=526" TargetMode="External"/><Relationship Id="rId2" Type="http://schemas.openxmlformats.org/officeDocument/2006/relationships/settings" Target="settings.xml"/><Relationship Id="rId16" Type="http://schemas.openxmlformats.org/officeDocument/2006/relationships/hyperlink" Target="https://www.ceta.org.co/html/vista_de_un_articulo.asp?Norma=537" TargetMode="External"/><Relationship Id="rId20" Type="http://schemas.openxmlformats.org/officeDocument/2006/relationships/hyperlink" Target="https://www.ceta.org.co/html/vista_de_un_articulo.asp?Norma=537" TargetMode="External"/><Relationship Id="rId1" Type="http://schemas.openxmlformats.org/officeDocument/2006/relationships/styles" Target="styles.xml"/><Relationship Id="rId6" Type="http://schemas.openxmlformats.org/officeDocument/2006/relationships/hyperlink" Target="https://www.ceta.org.co/html/vista_de_un_articulo.asp?Norma=526" TargetMode="External"/><Relationship Id="rId11" Type="http://schemas.openxmlformats.org/officeDocument/2006/relationships/hyperlink" Target="https://www.ceta.org.co/html/vista_de_un_articulo.asp?Norma=526" TargetMode="External"/><Relationship Id="rId24" Type="http://schemas.openxmlformats.org/officeDocument/2006/relationships/hyperlink" Target="https://www.ceta.org.co/html/vista_de_un_articulo.asp?Norma=537" TargetMode="External"/><Relationship Id="rId5" Type="http://schemas.openxmlformats.org/officeDocument/2006/relationships/hyperlink" Target="https://www.ceta.org.co/html/vista_de_un_articulo.asp?Norma=537" TargetMode="External"/><Relationship Id="rId15" Type="http://schemas.openxmlformats.org/officeDocument/2006/relationships/hyperlink" Target="https://www.ceta.org.co/html/vista_de_un_articulo.asp?Norma=526" TargetMode="External"/><Relationship Id="rId23" Type="http://schemas.openxmlformats.org/officeDocument/2006/relationships/hyperlink" Target="https://www.ceta.org.co/html/vista_de_un_articulo.asp?Norma=526" TargetMode="External"/><Relationship Id="rId28" Type="http://schemas.openxmlformats.org/officeDocument/2006/relationships/theme" Target="theme/theme1.xml"/><Relationship Id="rId10" Type="http://schemas.openxmlformats.org/officeDocument/2006/relationships/hyperlink" Target="https://www.ceta.org.co/html/vista_de_un_articulo.asp?Norma=537" TargetMode="External"/><Relationship Id="rId19" Type="http://schemas.openxmlformats.org/officeDocument/2006/relationships/hyperlink" Target="https://www.ceta.org.co/html/vista_de_un_articulo.asp?Norma=526" TargetMode="External"/><Relationship Id="rId4" Type="http://schemas.openxmlformats.org/officeDocument/2006/relationships/hyperlink" Target="https://www.ceta.org.co/html/vista_de_un_articulo.asp?Norma=526" TargetMode="External"/><Relationship Id="rId9" Type="http://schemas.openxmlformats.org/officeDocument/2006/relationships/hyperlink" Target="https://www.ceta.org.co/html/vista_de_un_articulo.asp?Norma=526" TargetMode="External"/><Relationship Id="rId14" Type="http://schemas.openxmlformats.org/officeDocument/2006/relationships/hyperlink" Target="https://www.ceta.org.co/html/vista_de_un_articulo.asp?Norma=537" TargetMode="External"/><Relationship Id="rId22" Type="http://schemas.openxmlformats.org/officeDocument/2006/relationships/hyperlink" Target="https://www.ceta.org.co/html/vista_de_un_articulo.asp?Norma=537"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2289</Words>
  <Characters>12591</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6</cp:revision>
  <dcterms:created xsi:type="dcterms:W3CDTF">2017-10-22T17:20:00Z</dcterms:created>
  <dcterms:modified xsi:type="dcterms:W3CDTF">2018-01-09T01:46:00Z</dcterms:modified>
</cp:coreProperties>
</file>