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bookmarkStart w:id="0" w:name="_GoBack"/>
      <w:bookmarkEnd w:id="0"/>
    </w:p>
    <w:p w:rsidR="00A44D71" w:rsidRPr="00A44D71" w:rsidRDefault="00A44D71" w:rsidP="00A44D71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b/>
          <w:bCs/>
          <w:szCs w:val="24"/>
          <w:lang w:eastAsia="es-CO"/>
        </w:rPr>
        <w:t>Oficio N° 026208</w:t>
      </w:r>
    </w:p>
    <w:p w:rsidR="00A44D71" w:rsidRPr="00A44D71" w:rsidRDefault="00A44D71" w:rsidP="00A44D71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b/>
          <w:bCs/>
          <w:szCs w:val="24"/>
          <w:lang w:eastAsia="es-CO"/>
        </w:rPr>
        <w:t>28-03-2006</w:t>
      </w:r>
    </w:p>
    <w:p w:rsidR="00A44D71" w:rsidRPr="00A44D71" w:rsidRDefault="00A44D71" w:rsidP="00A44D71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b/>
          <w:bCs/>
          <w:szCs w:val="24"/>
          <w:lang w:eastAsia="es-CO"/>
        </w:rPr>
        <w:t>DIAN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 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proofErr w:type="spellStart"/>
      <w:r w:rsidRPr="00A44D71">
        <w:rPr>
          <w:rFonts w:eastAsia="Times New Roman"/>
          <w:szCs w:val="24"/>
          <w:lang w:eastAsia="es-CO"/>
        </w:rPr>
        <w:t>Ref</w:t>
      </w:r>
      <w:proofErr w:type="spellEnd"/>
      <w:r w:rsidRPr="00A44D71">
        <w:rPr>
          <w:rFonts w:eastAsia="Times New Roman"/>
          <w:szCs w:val="24"/>
          <w:lang w:eastAsia="es-CO"/>
        </w:rPr>
        <w:t>: Consulta radicada bajo el número 11181 de 08/02/2006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De conformidad con el artículo 11 del Decreto 1265 de 1999 y el artículo 1° dela Resolución 5467 de 2001, este Despacho es competente para absolver de modo general las consultas escritas que se formulen sobre la interpretación de las normas tributarias de carácter nacional.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 xml:space="preserve">En cuanto a su inquietud, de cómo debe aplicarse la exención del beneficio neto o excedente fiscal para el sector cooperativo, es importante señalar que, de conformidad con el artículo 6° del Decreto 640 de 2005, modificatorio </w:t>
      </w:r>
      <w:r w:rsidRPr="00A44D71">
        <w:rPr>
          <w:rFonts w:eastAsia="Times New Roman"/>
          <w:b/>
          <w:szCs w:val="24"/>
          <w:lang w:eastAsia="es-CO"/>
        </w:rPr>
        <w:t>del artículo 12 del Decreto 4400 de</w:t>
      </w:r>
      <w:r w:rsidRPr="00A44D71">
        <w:rPr>
          <w:rFonts w:eastAsia="Times New Roman"/>
          <w:szCs w:val="24"/>
          <w:lang w:eastAsia="es-CO"/>
        </w:rPr>
        <w:t xml:space="preserve"> </w:t>
      </w:r>
      <w:r w:rsidRPr="00A44D71">
        <w:rPr>
          <w:rFonts w:eastAsia="Times New Roman"/>
          <w:b/>
          <w:szCs w:val="24"/>
          <w:lang w:eastAsia="es-CO"/>
        </w:rPr>
        <w:t>2004, el beneficio neto o excedente fiscal estará exento del impuesto sobre la renta y complementarios cuando cumpla con las siguientes condiciones: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" a) Que el beneficio neto o excedente contable se destine exclusivamente según lo establecido en la Ley 79 de 1988, para el caso de las cooperativas y en el Decreto 1480 de 1989, para las asociaciones mutuales, y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b) Que de conformidad con el numeral 4°, del </w:t>
      </w:r>
      <w:hyperlink r:id="rId5" w:tooltip="Estatuto Tributario CETA" w:history="1">
        <w:r w:rsidRPr="00A44D71">
          <w:rPr>
            <w:rFonts w:eastAsia="Times New Roman"/>
            <w:szCs w:val="24"/>
            <w:lang w:eastAsia="es-CO"/>
          </w:rPr>
          <w:t>artículo 19</w:t>
        </w:r>
      </w:hyperlink>
      <w:r w:rsidRPr="00A44D71">
        <w:rPr>
          <w:rFonts w:eastAsia="Times New Roman"/>
          <w:szCs w:val="24"/>
          <w:lang w:eastAsia="es-CO"/>
        </w:rPr>
        <w:t> del Estatuto Tributario, al menos el veinte por ciento (20%) del beneficio neto o excedente contable, se destine de manera autónoma por las propias cooperativas a financiar cupos y programas de educación formal en instituciones autorizadas por el Ministerio de Educación Nacional, de acuerdo con las disposiciones reglamentarias vigentes…."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Como se observa, la base para tomar el veinte por ciento (20%), con destino a financiar cupos y programas de educación formal en instituciones autorizadas por el Ministerio de Educación Nacional, no es otra diferente que la misma base tomada para el literal a) del artículo referido. O sea, como mínimo, debe destinarse el 20% del beneficio neto o excedente contable y no otro valor distinto al contemplado en la norma,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Las condiciones indicadas en los anteriores literales, son requisitos sin las cuales no procede la respectiva exención.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Así mismo, la destinación del excedente contable, en todo o en parte, en forma diferente a lo previsto en la norma transcrita, hará gravable la totalidad del beneficio neto o excedente fiscal determinado, sin que sea posible afectarlo con egreso ni con descuento alguno.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 xml:space="preserve">Como consecuencia de lo anterior, estamos remitiendo a la Subdirección de Fiscalización Tributaria la información suministrada por usted sobre la entidad sujeta al régimen </w:t>
      </w:r>
      <w:proofErr w:type="gramStart"/>
      <w:r w:rsidRPr="00A44D71">
        <w:rPr>
          <w:rFonts w:eastAsia="Times New Roman"/>
          <w:szCs w:val="24"/>
          <w:lang w:eastAsia="es-CO"/>
        </w:rPr>
        <w:t>tributario</w:t>
      </w:r>
      <w:proofErr w:type="gramEnd"/>
      <w:r w:rsidRPr="00A44D71">
        <w:rPr>
          <w:rFonts w:eastAsia="Times New Roman"/>
          <w:szCs w:val="24"/>
          <w:lang w:eastAsia="es-CO"/>
        </w:rPr>
        <w:t xml:space="preserve"> especial, para que proceda a la verificación de acuerdo a su competencia.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>Atentamente,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lastRenderedPageBreak/>
        <w:t>JUAN JOSÉ FUENTES BERNAL</w:t>
      </w:r>
    </w:p>
    <w:p w:rsidR="00A44D71" w:rsidRPr="00A44D71" w:rsidRDefault="00A44D71" w:rsidP="00A44D71">
      <w:pPr>
        <w:spacing w:line="240" w:lineRule="auto"/>
        <w:rPr>
          <w:rFonts w:eastAsia="Times New Roman"/>
          <w:szCs w:val="24"/>
          <w:lang w:eastAsia="es-CO"/>
        </w:rPr>
      </w:pPr>
      <w:r w:rsidRPr="00A44D71">
        <w:rPr>
          <w:rFonts w:eastAsia="Times New Roman"/>
          <w:szCs w:val="24"/>
          <w:lang w:eastAsia="es-CO"/>
        </w:rPr>
        <w:t xml:space="preserve">Jefe División de Normativa y Doctrina </w:t>
      </w:r>
      <w:proofErr w:type="spellStart"/>
      <w:r w:rsidRPr="00A44D71">
        <w:rPr>
          <w:rFonts w:eastAsia="Times New Roman"/>
          <w:szCs w:val="24"/>
          <w:lang w:eastAsia="es-CO"/>
        </w:rPr>
        <w:t>Juridica</w:t>
      </w:r>
      <w:proofErr w:type="spellEnd"/>
    </w:p>
    <w:p w:rsidR="00B51D80" w:rsidRPr="00A44D71" w:rsidRDefault="00B51D80">
      <w:pPr>
        <w:rPr>
          <w:szCs w:val="24"/>
        </w:rPr>
      </w:pPr>
    </w:p>
    <w:sectPr w:rsidR="00B51D80" w:rsidRPr="00A44D71" w:rsidSect="00A44D7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1"/>
    <w:rsid w:val="00A067C7"/>
    <w:rsid w:val="00A44D71"/>
    <w:rsid w:val="00B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ta.org.co/html/vista_de_un_articulo.asp?Norma=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1</cp:revision>
  <cp:lastPrinted>2014-05-06T03:26:00Z</cp:lastPrinted>
  <dcterms:created xsi:type="dcterms:W3CDTF">2014-05-06T03:23:00Z</dcterms:created>
  <dcterms:modified xsi:type="dcterms:W3CDTF">2014-05-06T03:28:00Z</dcterms:modified>
</cp:coreProperties>
</file>